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8BC" w:rsidRDefault="00602AEB">
      <w:pPr>
        <w:rPr>
          <w:b/>
          <w:sz w:val="56"/>
          <w:szCs w:val="56"/>
        </w:rPr>
      </w:pPr>
      <w:r w:rsidRPr="00602AEB">
        <w:rPr>
          <w:b/>
          <w:sz w:val="56"/>
          <w:szCs w:val="56"/>
        </w:rPr>
        <w:t>AUSTRALIAN MORTGAGE EXCHANGE</w:t>
      </w:r>
    </w:p>
    <w:p w:rsidR="00602AEB" w:rsidRDefault="00602AEB">
      <w:pPr>
        <w:rPr>
          <w:b/>
        </w:rPr>
      </w:pPr>
      <w:r>
        <w:rPr>
          <w:b/>
          <w:sz w:val="40"/>
          <w:szCs w:val="40"/>
        </w:rPr>
        <w:t>Capital Protected Investments</w:t>
      </w:r>
    </w:p>
    <w:p w:rsidR="00602AEB" w:rsidRDefault="00602AEB" w:rsidP="00602AEB">
      <w:pPr>
        <w:spacing w:line="240" w:lineRule="auto"/>
      </w:pPr>
      <w:r w:rsidRPr="00602AEB">
        <w:t xml:space="preserve">Ame-x together with their partners, have over 60 years experience in private loans and mortgage </w:t>
      </w:r>
      <w:r>
        <w:t>backed securities and are excited to be able to offer our clients the opportunity to invest in cash flow positive investments.</w:t>
      </w:r>
    </w:p>
    <w:p w:rsidR="00602AEB" w:rsidRDefault="00602AEB" w:rsidP="00602AEB">
      <w:pPr>
        <w:spacing w:line="240" w:lineRule="auto"/>
      </w:pPr>
    </w:p>
    <w:p w:rsidR="00602AEB" w:rsidRDefault="00602AEB" w:rsidP="00602AEB">
      <w:pPr>
        <w:spacing w:line="240" w:lineRule="auto"/>
      </w:pPr>
      <w:r>
        <w:t>We specialise in Australian Capital Protected Investments secured by 1</w:t>
      </w:r>
      <w:r w:rsidRPr="00602AEB">
        <w:rPr>
          <w:vertAlign w:val="superscript"/>
        </w:rPr>
        <w:t>st</w:t>
      </w:r>
      <w:r>
        <w:t xml:space="preserve"> and 2</w:t>
      </w:r>
      <w:r w:rsidRPr="00602AEB">
        <w:rPr>
          <w:vertAlign w:val="superscript"/>
        </w:rPr>
        <w:t>nd</w:t>
      </w:r>
      <w:r>
        <w:t xml:space="preserve"> mortgages over Australian property as principal and on behalf of individual investors and investment funds based in Australia, USA, UK, Canada and a number of other countries. Many of our clients are </w:t>
      </w:r>
      <w:r w:rsidR="00E42769">
        <w:t xml:space="preserve">Australian </w:t>
      </w:r>
      <w:r>
        <w:t>Self-Managed Superannuation Funds.</w:t>
      </w:r>
    </w:p>
    <w:p w:rsidR="00602AEB" w:rsidRDefault="00602AEB" w:rsidP="00602AEB">
      <w:pPr>
        <w:spacing w:line="240" w:lineRule="auto"/>
      </w:pPr>
    </w:p>
    <w:p w:rsidR="00602AEB" w:rsidRDefault="00602AEB" w:rsidP="00602AEB">
      <w:pPr>
        <w:spacing w:line="240" w:lineRule="auto"/>
      </w:pPr>
      <w:r>
        <w:t xml:space="preserve">We offer our clients personalised attention and service, supported by the intelligence and experience of an expert team savvy in cash flow positive global financial transactions. </w:t>
      </w:r>
    </w:p>
    <w:p w:rsidR="00602AEB" w:rsidRDefault="00602AEB" w:rsidP="00602AEB">
      <w:pPr>
        <w:spacing w:line="240" w:lineRule="auto"/>
      </w:pPr>
      <w:r>
        <w:t>Our approach is forward thinking and we embrace our role to ensure efficiency, safety and accountability to all Clients involved in the process.</w:t>
      </w:r>
    </w:p>
    <w:p w:rsidR="00602AEB" w:rsidRDefault="00602AEB" w:rsidP="00602AEB">
      <w:pPr>
        <w:spacing w:line="240" w:lineRule="auto"/>
      </w:pPr>
    </w:p>
    <w:p w:rsidR="00602AEB" w:rsidRPr="00602AEB" w:rsidRDefault="00602AEB" w:rsidP="00602AEB">
      <w:pPr>
        <w:spacing w:line="240" w:lineRule="auto"/>
        <w:rPr>
          <w:b/>
        </w:rPr>
      </w:pPr>
      <w:r w:rsidRPr="00602AEB">
        <w:rPr>
          <w:b/>
        </w:rPr>
        <w:t>WHAT IS</w:t>
      </w:r>
      <w:r w:rsidR="00FC515F">
        <w:rPr>
          <w:b/>
        </w:rPr>
        <w:t xml:space="preserve"> A CAPITAL PROTECTED INVESTMENT</w:t>
      </w:r>
      <w:r w:rsidRPr="00602AEB">
        <w:rPr>
          <w:b/>
        </w:rPr>
        <w:t>?</w:t>
      </w:r>
    </w:p>
    <w:p w:rsidR="00602AEB" w:rsidRDefault="00602AEB" w:rsidP="00602AEB">
      <w:pPr>
        <w:spacing w:line="240" w:lineRule="auto"/>
      </w:pPr>
      <w:r>
        <w:t>A Capital Protected Investment is a type of asset-backed security that is secured by registered 1</w:t>
      </w:r>
      <w:r w:rsidRPr="00602AEB">
        <w:rPr>
          <w:vertAlign w:val="superscript"/>
        </w:rPr>
        <w:t>st</w:t>
      </w:r>
      <w:r>
        <w:t xml:space="preserve"> and 2</w:t>
      </w:r>
      <w:r w:rsidRPr="00602AEB">
        <w:rPr>
          <w:vertAlign w:val="superscript"/>
        </w:rPr>
        <w:t>nd</w:t>
      </w:r>
      <w:r>
        <w:t xml:space="preserve"> mortgage over Australian property. When you invest in a capital protected direct mortgage you are essentially lending money to a property owner or business, while securing your money by taking a mortgage on the property just like a bank does. This model of investment has proven to be one of the most safe and profitable investment strategies when done correctly, and that’s mainly why all banks fight for a piece of the mortgage market.</w:t>
      </w:r>
    </w:p>
    <w:p w:rsidR="00602AEB" w:rsidRDefault="00602AEB" w:rsidP="00602AEB">
      <w:pPr>
        <w:spacing w:line="240" w:lineRule="auto"/>
      </w:pPr>
    </w:p>
    <w:p w:rsidR="00602AEB" w:rsidRDefault="00602AEB" w:rsidP="00602AEB">
      <w:pPr>
        <w:spacing w:line="240" w:lineRule="auto"/>
      </w:pPr>
      <w:r>
        <w:t xml:space="preserve">Investing in direct mortgages is a very popular choice for many private investors and </w:t>
      </w:r>
      <w:r w:rsidR="00E42769">
        <w:t>S</w:t>
      </w:r>
      <w:r>
        <w:t>elf-</w:t>
      </w:r>
      <w:r w:rsidR="00E42769">
        <w:t>M</w:t>
      </w:r>
      <w:r>
        <w:t xml:space="preserve">anaged </w:t>
      </w:r>
      <w:r w:rsidR="00E42769">
        <w:t>S</w:t>
      </w:r>
      <w:r>
        <w:t>uper</w:t>
      </w:r>
      <w:r w:rsidR="00E42769">
        <w:t xml:space="preserve"> F</w:t>
      </w:r>
      <w:r>
        <w:t xml:space="preserve">unds (SMSF) seeking safe, high returning alternative investments to cash or fixed interest bonds. You get the added security of property security, and a ironclad default twenty one day buy-back </w:t>
      </w:r>
      <w:r w:rsidR="00FC515F">
        <w:t>guarantee</w:t>
      </w:r>
      <w:r>
        <w:t xml:space="preserve">, which means that in case of a default your mortgage will be bought back by the manager without questions. </w:t>
      </w:r>
    </w:p>
    <w:p w:rsidR="00602AEB" w:rsidRDefault="00602AEB" w:rsidP="00602AEB">
      <w:pPr>
        <w:spacing w:line="240" w:lineRule="auto"/>
      </w:pPr>
    </w:p>
    <w:p w:rsidR="00602AEB" w:rsidRPr="000C3923" w:rsidRDefault="00602AEB" w:rsidP="00602AEB">
      <w:pPr>
        <w:spacing w:line="240" w:lineRule="auto"/>
        <w:rPr>
          <w:b/>
        </w:rPr>
      </w:pPr>
      <w:r w:rsidRPr="000C3923">
        <w:rPr>
          <w:b/>
        </w:rPr>
        <w:t>INVEST SAFELY</w:t>
      </w:r>
    </w:p>
    <w:p w:rsidR="00602AEB" w:rsidRDefault="00602AEB" w:rsidP="00602AEB">
      <w:pPr>
        <w:spacing w:line="240" w:lineRule="auto"/>
      </w:pPr>
      <w:r>
        <w:t>Invest safely knowing that your funds are protected</w:t>
      </w:r>
      <w:r w:rsidR="00E42769">
        <w:t xml:space="preserve"> by</w:t>
      </w:r>
      <w:r>
        <w:t>:</w:t>
      </w:r>
    </w:p>
    <w:p w:rsidR="00602AEB" w:rsidRDefault="00602AEB" w:rsidP="00602AEB">
      <w:pPr>
        <w:pStyle w:val="ListParagraph"/>
        <w:numPr>
          <w:ilvl w:val="0"/>
          <w:numId w:val="1"/>
        </w:numPr>
        <w:spacing w:line="240" w:lineRule="auto"/>
      </w:pPr>
      <w:r>
        <w:t>Law Society Trust Accounts insurance</w:t>
      </w:r>
    </w:p>
    <w:p w:rsidR="00602AEB" w:rsidRDefault="00602AEB" w:rsidP="00602AEB">
      <w:pPr>
        <w:pStyle w:val="ListParagraph"/>
        <w:numPr>
          <w:ilvl w:val="0"/>
          <w:numId w:val="1"/>
        </w:numPr>
        <w:spacing w:line="240" w:lineRule="auto"/>
      </w:pPr>
      <w:r>
        <w:t>Fixed and floating charge over Special Purpose Vehicle through a Commercial Facility Agreement</w:t>
      </w:r>
    </w:p>
    <w:p w:rsidR="00602AEB" w:rsidRDefault="00602AEB" w:rsidP="00602AEB">
      <w:pPr>
        <w:pStyle w:val="ListParagraph"/>
        <w:numPr>
          <w:ilvl w:val="0"/>
          <w:numId w:val="1"/>
        </w:numPr>
        <w:spacing w:line="240" w:lineRule="auto"/>
      </w:pPr>
      <w:r>
        <w:t>Registration as an interested party on all 1</w:t>
      </w:r>
      <w:r w:rsidRPr="00602AEB">
        <w:rPr>
          <w:vertAlign w:val="superscript"/>
        </w:rPr>
        <w:t>st</w:t>
      </w:r>
      <w:r>
        <w:t xml:space="preserve"> and 2</w:t>
      </w:r>
      <w:r w:rsidRPr="00602AEB">
        <w:rPr>
          <w:vertAlign w:val="superscript"/>
        </w:rPr>
        <w:t>nd</w:t>
      </w:r>
      <w:r>
        <w:t xml:space="preserve"> mortgages</w:t>
      </w:r>
    </w:p>
    <w:p w:rsidR="00602AEB" w:rsidRDefault="00602AEB" w:rsidP="00602AEB">
      <w:pPr>
        <w:pStyle w:val="ListParagraph"/>
        <w:numPr>
          <w:ilvl w:val="0"/>
          <w:numId w:val="1"/>
        </w:numPr>
        <w:spacing w:line="240" w:lineRule="auto"/>
      </w:pPr>
      <w:r>
        <w:t>Manager 21 day buy-back guarantee in case of a default event</w:t>
      </w:r>
    </w:p>
    <w:p w:rsidR="00602AEB" w:rsidRDefault="00602AEB" w:rsidP="00602AEB">
      <w:pPr>
        <w:pStyle w:val="ListParagraph"/>
        <w:numPr>
          <w:ilvl w:val="0"/>
          <w:numId w:val="1"/>
        </w:numPr>
        <w:spacing w:line="240" w:lineRule="auto"/>
      </w:pPr>
      <w:r>
        <w:lastRenderedPageBreak/>
        <w:t xml:space="preserve">A buy-back guarantee insurance policy backed by a AAA-rated fund </w:t>
      </w:r>
    </w:p>
    <w:p w:rsidR="00602AEB" w:rsidRDefault="00602AEB" w:rsidP="00602AEB">
      <w:pPr>
        <w:pStyle w:val="ListParagraph"/>
        <w:numPr>
          <w:ilvl w:val="0"/>
          <w:numId w:val="1"/>
        </w:numPr>
        <w:spacing w:line="240" w:lineRule="auto"/>
      </w:pPr>
      <w:r>
        <w:t>If the manager is unable to buy back the mortgage, the buy-back guarantee poli</w:t>
      </w:r>
      <w:r w:rsidR="00FC515F">
        <w:t>cy acts to protect your capital</w:t>
      </w:r>
    </w:p>
    <w:p w:rsidR="00602AEB" w:rsidRDefault="00602AEB" w:rsidP="00602AEB">
      <w:pPr>
        <w:pStyle w:val="ListParagraph"/>
        <w:numPr>
          <w:ilvl w:val="0"/>
          <w:numId w:val="1"/>
        </w:numPr>
        <w:spacing w:line="240" w:lineRule="auto"/>
      </w:pPr>
      <w:r>
        <w:t>Regular on-line reporting and real time information on the website</w:t>
      </w:r>
    </w:p>
    <w:p w:rsidR="000C3923" w:rsidRDefault="000C3923" w:rsidP="000C3923">
      <w:pPr>
        <w:spacing w:line="240" w:lineRule="auto"/>
      </w:pPr>
    </w:p>
    <w:p w:rsidR="000C3923" w:rsidRPr="000C3923" w:rsidRDefault="000C3923" w:rsidP="000C3923">
      <w:pPr>
        <w:spacing w:line="240" w:lineRule="auto"/>
        <w:rPr>
          <w:b/>
        </w:rPr>
      </w:pPr>
      <w:r w:rsidRPr="000C3923">
        <w:rPr>
          <w:b/>
        </w:rPr>
        <w:t>PRODUCT OVERVIEW</w:t>
      </w:r>
    </w:p>
    <w:p w:rsidR="000C3923" w:rsidRDefault="000C3923" w:rsidP="000C3923">
      <w:pPr>
        <w:spacing w:line="240" w:lineRule="auto"/>
      </w:pPr>
      <w:r>
        <w:t xml:space="preserve">All loan applications go through a rigorous 20 point underwriting check, are professionally inspected and valued (your mortgage will be a maximum of 75% of the secured property value), and then be properly secured by a registered mortgage against a property by </w:t>
      </w:r>
      <w:proofErr w:type="spellStart"/>
      <w:r>
        <w:t>Gadens</w:t>
      </w:r>
      <w:proofErr w:type="spellEnd"/>
      <w:r>
        <w:t xml:space="preserve"> Lawyers, a</w:t>
      </w:r>
      <w:r w:rsidR="00E42769">
        <w:t xml:space="preserve"> well renowned Australia wide, </w:t>
      </w:r>
      <w:r>
        <w:t>fully licensed and insured solicitor firm.</w:t>
      </w:r>
    </w:p>
    <w:p w:rsidR="000C3923" w:rsidRDefault="000C3923" w:rsidP="000C3923">
      <w:pPr>
        <w:pStyle w:val="ListParagraph"/>
        <w:numPr>
          <w:ilvl w:val="0"/>
          <w:numId w:val="2"/>
        </w:numPr>
        <w:spacing w:line="240" w:lineRule="auto"/>
      </w:pPr>
      <w:r>
        <w:t>Minimum individual amounts: $50,000 AUD</w:t>
      </w:r>
    </w:p>
    <w:p w:rsidR="000C3923" w:rsidRDefault="000C3923" w:rsidP="000C3923">
      <w:pPr>
        <w:pStyle w:val="ListParagraph"/>
        <w:numPr>
          <w:ilvl w:val="0"/>
          <w:numId w:val="2"/>
        </w:numPr>
        <w:spacing w:line="240" w:lineRule="auto"/>
      </w:pPr>
      <w:r>
        <w:t>Maximum individual loan amounts: $500,000 AUD</w:t>
      </w:r>
    </w:p>
    <w:p w:rsidR="000C3923" w:rsidRDefault="000C3923" w:rsidP="000C3923">
      <w:pPr>
        <w:pStyle w:val="ListParagraph"/>
        <w:numPr>
          <w:ilvl w:val="0"/>
          <w:numId w:val="2"/>
        </w:numPr>
        <w:spacing w:line="240" w:lineRule="auto"/>
      </w:pPr>
      <w:r>
        <w:t>Average Loan to Value Ratio (LVR): 60%</w:t>
      </w:r>
    </w:p>
    <w:p w:rsidR="000C3923" w:rsidRDefault="000C3923" w:rsidP="000C3923">
      <w:pPr>
        <w:pStyle w:val="ListParagraph"/>
        <w:numPr>
          <w:ilvl w:val="0"/>
          <w:numId w:val="2"/>
        </w:numPr>
        <w:spacing w:line="240" w:lineRule="auto"/>
      </w:pPr>
      <w:r>
        <w:t>Maximum Loan to Value Ratio (LVR): 75%</w:t>
      </w:r>
    </w:p>
    <w:p w:rsidR="000C3923" w:rsidRDefault="000C3923" w:rsidP="000C3923">
      <w:pPr>
        <w:pStyle w:val="ListParagraph"/>
        <w:numPr>
          <w:ilvl w:val="0"/>
          <w:numId w:val="2"/>
        </w:numPr>
        <w:spacing w:line="240" w:lineRule="auto"/>
      </w:pPr>
      <w:r>
        <w:t>Choice of 3 -</w:t>
      </w:r>
      <w:r w:rsidR="00E42769">
        <w:t xml:space="preserve"> </w:t>
      </w:r>
      <w:r>
        <w:t>12 months loan term</w:t>
      </w:r>
    </w:p>
    <w:p w:rsidR="000C3923" w:rsidRDefault="000C3923" w:rsidP="000C3923">
      <w:pPr>
        <w:spacing w:line="240" w:lineRule="auto"/>
      </w:pPr>
    </w:p>
    <w:p w:rsidR="000C3923" w:rsidRPr="000C3923" w:rsidRDefault="000C3923" w:rsidP="000C3923">
      <w:pPr>
        <w:spacing w:line="240" w:lineRule="auto"/>
        <w:rPr>
          <w:b/>
        </w:rPr>
      </w:pPr>
      <w:r w:rsidRPr="000C3923">
        <w:rPr>
          <w:b/>
        </w:rPr>
        <w:t>LIQUIDITY</w:t>
      </w:r>
    </w:p>
    <w:p w:rsidR="000C3923" w:rsidRDefault="000C3923" w:rsidP="000C3923">
      <w:pPr>
        <w:spacing w:line="240" w:lineRule="auto"/>
      </w:pPr>
      <w:r>
        <w:t>This opportunity introduces liquidity to private direct mortgages and combines that with credit enhancement to alleviate problems for individual investors and Self Managed Super Funds, primarily lack of liquidity, unacceptable/unquantifiable risk and lack of professional management.</w:t>
      </w:r>
    </w:p>
    <w:p w:rsidR="000C3923" w:rsidRDefault="000C3923" w:rsidP="000C3923">
      <w:pPr>
        <w:pStyle w:val="ListParagraph"/>
        <w:numPr>
          <w:ilvl w:val="0"/>
          <w:numId w:val="3"/>
        </w:numPr>
        <w:spacing w:line="240" w:lineRule="auto"/>
      </w:pPr>
      <w:r>
        <w:t>Target Investment Term: &gt;24 months</w:t>
      </w:r>
    </w:p>
    <w:p w:rsidR="003934FA" w:rsidRDefault="003934FA" w:rsidP="000C3923">
      <w:pPr>
        <w:pStyle w:val="ListParagraph"/>
        <w:numPr>
          <w:ilvl w:val="0"/>
          <w:numId w:val="3"/>
        </w:numPr>
        <w:spacing w:line="240" w:lineRule="auto"/>
      </w:pPr>
      <w:r>
        <w:t>Minimum investment term: 12 months</w:t>
      </w:r>
    </w:p>
    <w:p w:rsidR="003934FA" w:rsidRDefault="003934FA" w:rsidP="000C3923">
      <w:pPr>
        <w:pStyle w:val="ListParagraph"/>
        <w:numPr>
          <w:ilvl w:val="0"/>
          <w:numId w:val="3"/>
        </w:numPr>
        <w:spacing w:line="240" w:lineRule="auto"/>
      </w:pPr>
      <w:r>
        <w:t>Redemption is by 90 days written notice (subject to a minimum period of 12 months)</w:t>
      </w:r>
    </w:p>
    <w:p w:rsidR="003934FA" w:rsidRDefault="003934FA" w:rsidP="003934FA">
      <w:pPr>
        <w:spacing w:line="240" w:lineRule="auto"/>
      </w:pPr>
    </w:p>
    <w:p w:rsidR="000C3923" w:rsidRPr="003934FA" w:rsidRDefault="003934FA" w:rsidP="000C3923">
      <w:pPr>
        <w:spacing w:line="240" w:lineRule="auto"/>
        <w:rPr>
          <w:b/>
        </w:rPr>
      </w:pPr>
      <w:r>
        <w:rPr>
          <w:b/>
        </w:rPr>
        <w:t>INVESTOR RETURNS</w:t>
      </w:r>
    </w:p>
    <w:p w:rsidR="003934FA" w:rsidRDefault="003934FA" w:rsidP="003934FA">
      <w:pPr>
        <w:spacing w:line="240" w:lineRule="auto"/>
      </w:pPr>
      <w:r>
        <w:t xml:space="preserve">Investing in direct mortgages will get you several steps ahead of everyone else in terms of investment returns. Our investors Return </w:t>
      </w:r>
      <w:proofErr w:type="gramStart"/>
      <w:r>
        <w:t>On</w:t>
      </w:r>
      <w:proofErr w:type="gramEnd"/>
      <w:r>
        <w:t xml:space="preserve"> Investment (ROI) is a minimum of 10% p.a.</w:t>
      </w:r>
      <w:r w:rsidRPr="003934FA">
        <w:t xml:space="preserve"> </w:t>
      </w:r>
    </w:p>
    <w:p w:rsidR="003934FA" w:rsidRDefault="003934FA" w:rsidP="003934FA">
      <w:pPr>
        <w:spacing w:line="240" w:lineRule="auto"/>
      </w:pPr>
      <w:r>
        <w:t xml:space="preserve">Choice of: </w:t>
      </w:r>
    </w:p>
    <w:p w:rsidR="003934FA" w:rsidRDefault="003934FA" w:rsidP="003934FA">
      <w:pPr>
        <w:pStyle w:val="ListParagraph"/>
        <w:numPr>
          <w:ilvl w:val="0"/>
          <w:numId w:val="4"/>
        </w:numPr>
        <w:spacing w:line="240" w:lineRule="auto"/>
      </w:pPr>
      <w:r>
        <w:t>In the Settlement Fund, interest payments are paid to the “Lender” quarterly in arrears on the (15</w:t>
      </w:r>
      <w:r w:rsidRPr="003934FA">
        <w:rPr>
          <w:vertAlign w:val="superscript"/>
        </w:rPr>
        <w:t>th</w:t>
      </w:r>
      <w:r>
        <w:t xml:space="preserve"> day of December, March, June and September.</w:t>
      </w:r>
    </w:p>
    <w:p w:rsidR="003934FA" w:rsidRDefault="003934FA">
      <w:pPr>
        <w:pStyle w:val="ListParagraph"/>
        <w:numPr>
          <w:ilvl w:val="0"/>
          <w:numId w:val="4"/>
        </w:numPr>
        <w:spacing w:line="240" w:lineRule="auto"/>
      </w:pPr>
      <w:r>
        <w:t xml:space="preserve">Settled Loans pay interest up-front for the duration of the particular mortgage at the specified loan rate. </w:t>
      </w:r>
    </w:p>
    <w:p w:rsidR="003934FA" w:rsidRDefault="003934FA" w:rsidP="003934FA">
      <w:pPr>
        <w:spacing w:line="240" w:lineRule="auto"/>
      </w:pPr>
    </w:p>
    <w:p w:rsidR="003934FA" w:rsidRPr="003934FA" w:rsidRDefault="003934FA" w:rsidP="003934FA">
      <w:pPr>
        <w:spacing w:line="240" w:lineRule="auto"/>
        <w:rPr>
          <w:b/>
        </w:rPr>
      </w:pPr>
      <w:r w:rsidRPr="003934FA">
        <w:rPr>
          <w:b/>
        </w:rPr>
        <w:t>WHAT RISKS ARE INVOLVED?</w:t>
      </w:r>
    </w:p>
    <w:p w:rsidR="003934FA" w:rsidRDefault="003934FA" w:rsidP="003934FA">
      <w:pPr>
        <w:spacing w:line="240" w:lineRule="auto"/>
      </w:pPr>
      <w:r>
        <w:t>The first safeguard is choosing the right investment finance and or legal professional to do business with. We have a team of professionals with extensive experience in direct mortgage funding and mortgage backed invest.</w:t>
      </w:r>
    </w:p>
    <w:p w:rsidR="003934FA" w:rsidRDefault="003934FA" w:rsidP="003934FA">
      <w:pPr>
        <w:spacing w:line="240" w:lineRule="auto"/>
      </w:pPr>
      <w:r>
        <w:t>Led by Gary FitzGerald, who is considered one of the true experts in direct mortgage lending and securitising sector, Gary has over 20 years of expertise in the financial service industry.</w:t>
      </w:r>
    </w:p>
    <w:p w:rsidR="003934FA" w:rsidRDefault="003934FA" w:rsidP="003934FA">
      <w:pPr>
        <w:spacing w:line="240" w:lineRule="auto"/>
      </w:pPr>
      <w:r>
        <w:lastRenderedPageBreak/>
        <w:t>George Boschma and his team have over 40 years experience in the financial service industry. George and his team are passionate about cash flow strategies and committed to build your wealth thereby securing your financial future.</w:t>
      </w:r>
    </w:p>
    <w:p w:rsidR="003934FA" w:rsidRDefault="003934FA" w:rsidP="003934FA">
      <w:pPr>
        <w:spacing w:line="240" w:lineRule="auto"/>
      </w:pPr>
      <w:r>
        <w:t>Together, our approach ensures the development of flexible, financial strategies tailored to your individual situation.</w:t>
      </w:r>
    </w:p>
    <w:p w:rsidR="003934FA" w:rsidRDefault="003934FA" w:rsidP="003934FA">
      <w:pPr>
        <w:spacing w:line="240" w:lineRule="auto"/>
      </w:pPr>
      <w:r>
        <w:t>Another risk reduction factor is that all our mortgages come with a guaranteed buy-back guarantee. If the mortgage you purchase defaults the manager will buy it back from you so that you lose no capital, no questions asked! In addition we have comprehensive underwriting guidelines designed to protect the lender at every stage of the investment process.</w:t>
      </w:r>
    </w:p>
    <w:p w:rsidR="003934FA" w:rsidRDefault="003934FA" w:rsidP="003934FA">
      <w:pPr>
        <w:spacing w:line="240" w:lineRule="auto"/>
      </w:pPr>
    </w:p>
    <w:p w:rsidR="003934FA" w:rsidRPr="003934FA" w:rsidRDefault="003934FA" w:rsidP="003934FA">
      <w:pPr>
        <w:spacing w:line="240" w:lineRule="auto"/>
        <w:rPr>
          <w:b/>
        </w:rPr>
      </w:pPr>
      <w:r w:rsidRPr="003934FA">
        <w:rPr>
          <w:b/>
        </w:rPr>
        <w:t>HOW IT WORKS AND THE BENEFITS TO YOU:</w:t>
      </w:r>
    </w:p>
    <w:p w:rsidR="003934FA" w:rsidRDefault="003934FA" w:rsidP="003934FA">
      <w:pPr>
        <w:spacing w:line="240" w:lineRule="auto"/>
      </w:pPr>
      <w:r>
        <w:t>We have the flexibility to make the Capital Protected Investment work positively in two ways for our clients, depending on your goals and the amount available to invest.</w:t>
      </w:r>
    </w:p>
    <w:p w:rsidR="00453115" w:rsidRDefault="00453115" w:rsidP="00453115">
      <w:pPr>
        <w:spacing w:line="240" w:lineRule="auto"/>
      </w:pPr>
      <w:r>
        <w:t>You in invest your funds into a Settlement Fund; this fund works similarly to the typical term deposit account only our returns are much higher.</w:t>
      </w:r>
      <w:r w:rsidRPr="00453115">
        <w:t xml:space="preserve"> </w:t>
      </w:r>
      <w:r>
        <w:t>You then have two options:</w:t>
      </w:r>
    </w:p>
    <w:p w:rsidR="00453115" w:rsidRDefault="00453115" w:rsidP="003934FA">
      <w:pPr>
        <w:spacing w:line="240" w:lineRule="auto"/>
      </w:pPr>
    </w:p>
    <w:p w:rsidR="003934FA" w:rsidRDefault="003934FA" w:rsidP="003934FA">
      <w:pPr>
        <w:spacing w:line="240" w:lineRule="auto"/>
      </w:pPr>
      <w:r>
        <w:t xml:space="preserve">Option 1: </w:t>
      </w:r>
      <w:r w:rsidR="00453115">
        <w:t xml:space="preserve">REMAIN IN THE </w:t>
      </w:r>
      <w:r>
        <w:t>SETTLEMENT FUND</w:t>
      </w:r>
    </w:p>
    <w:p w:rsidR="003934FA" w:rsidRDefault="00453115" w:rsidP="003934FA">
      <w:pPr>
        <w:spacing w:line="240" w:lineRule="auto"/>
      </w:pPr>
      <w:r>
        <w:t>T</w:t>
      </w:r>
      <w:r w:rsidR="003934FA">
        <w:t>he Settlement Fund</w:t>
      </w:r>
      <w:r>
        <w:t>’s investor benefits at a glance:</w:t>
      </w:r>
    </w:p>
    <w:p w:rsidR="00453115" w:rsidRDefault="00453115" w:rsidP="00453115">
      <w:pPr>
        <w:pStyle w:val="ListParagraph"/>
        <w:numPr>
          <w:ilvl w:val="0"/>
          <w:numId w:val="6"/>
        </w:numPr>
        <w:spacing w:line="240" w:lineRule="auto"/>
      </w:pPr>
      <w:r>
        <w:t>Minimum return of 10% pa assured</w:t>
      </w:r>
    </w:p>
    <w:p w:rsidR="00453115" w:rsidRDefault="00453115" w:rsidP="00453115">
      <w:pPr>
        <w:pStyle w:val="ListParagraph"/>
        <w:numPr>
          <w:ilvl w:val="0"/>
          <w:numId w:val="6"/>
        </w:numPr>
        <w:spacing w:line="240" w:lineRule="auto"/>
      </w:pPr>
      <w:r>
        <w:t>Investment min $50,000AUD</w:t>
      </w:r>
    </w:p>
    <w:p w:rsidR="00453115" w:rsidRDefault="00453115" w:rsidP="00453115">
      <w:pPr>
        <w:pStyle w:val="ListParagraph"/>
        <w:numPr>
          <w:ilvl w:val="0"/>
          <w:numId w:val="6"/>
        </w:numPr>
        <w:spacing w:line="240" w:lineRule="auto"/>
      </w:pPr>
      <w:r>
        <w:t>Min term 24 months</w:t>
      </w:r>
    </w:p>
    <w:p w:rsidR="00453115" w:rsidRDefault="00453115" w:rsidP="00453115">
      <w:pPr>
        <w:pStyle w:val="ListParagraph"/>
        <w:numPr>
          <w:ilvl w:val="0"/>
          <w:numId w:val="6"/>
        </w:numPr>
        <w:spacing w:line="240" w:lineRule="auto"/>
      </w:pPr>
      <w:r>
        <w:t>Interest paid quarterly</w:t>
      </w:r>
    </w:p>
    <w:p w:rsidR="00453115" w:rsidRDefault="00453115" w:rsidP="00453115">
      <w:pPr>
        <w:pStyle w:val="ListParagraph"/>
        <w:numPr>
          <w:ilvl w:val="0"/>
          <w:numId w:val="6"/>
        </w:numPr>
        <w:spacing w:line="240" w:lineRule="auto"/>
      </w:pPr>
      <w:r>
        <w:t>Self Managed Super Fund compliant</w:t>
      </w:r>
    </w:p>
    <w:p w:rsidR="00453115" w:rsidRDefault="00453115" w:rsidP="00453115">
      <w:pPr>
        <w:pStyle w:val="ListParagraph"/>
        <w:spacing w:line="240" w:lineRule="auto"/>
      </w:pPr>
    </w:p>
    <w:p w:rsidR="00453115" w:rsidRPr="00453115" w:rsidRDefault="00453115" w:rsidP="00453115">
      <w:pPr>
        <w:spacing w:line="240" w:lineRule="auto"/>
        <w:rPr>
          <w:b/>
        </w:rPr>
      </w:pPr>
      <w:r>
        <w:rPr>
          <w:b/>
        </w:rPr>
        <w:t>Option 2: SETT</w:t>
      </w:r>
      <w:r w:rsidRPr="00453115">
        <w:rPr>
          <w:b/>
        </w:rPr>
        <w:t>LED LOANS</w:t>
      </w:r>
    </w:p>
    <w:p w:rsidR="00453115" w:rsidRDefault="00453115" w:rsidP="00453115">
      <w:pPr>
        <w:spacing w:line="240" w:lineRule="auto"/>
      </w:pPr>
      <w:r>
        <w:t>For investors’ seeking greater control and returns Settled Loans offer the ability for you to select the loan terms like rate, duration, and LVR.</w:t>
      </w:r>
    </w:p>
    <w:p w:rsidR="00453115" w:rsidRDefault="00453115" w:rsidP="00453115">
      <w:pPr>
        <w:spacing w:line="240" w:lineRule="auto"/>
      </w:pPr>
      <w:r>
        <w:t>The Settled Loan investor benefits at a glance:</w:t>
      </w:r>
    </w:p>
    <w:p w:rsidR="00453115" w:rsidRDefault="00453115" w:rsidP="00453115">
      <w:pPr>
        <w:pStyle w:val="ListParagraph"/>
        <w:numPr>
          <w:ilvl w:val="0"/>
          <w:numId w:val="7"/>
        </w:numPr>
        <w:spacing w:line="240" w:lineRule="auto"/>
      </w:pPr>
      <w:r>
        <w:t>Identify terms for a Settled Loan to suit your circumstances</w:t>
      </w:r>
    </w:p>
    <w:p w:rsidR="00453115" w:rsidRDefault="00453115" w:rsidP="00453115">
      <w:pPr>
        <w:pStyle w:val="ListParagraph"/>
        <w:numPr>
          <w:ilvl w:val="0"/>
          <w:numId w:val="7"/>
        </w:numPr>
        <w:spacing w:line="240" w:lineRule="auto"/>
      </w:pPr>
      <w:r>
        <w:t>High returns</w:t>
      </w:r>
    </w:p>
    <w:p w:rsidR="00453115" w:rsidRDefault="00453115" w:rsidP="00453115">
      <w:pPr>
        <w:pStyle w:val="ListParagraph"/>
        <w:numPr>
          <w:ilvl w:val="0"/>
          <w:numId w:val="7"/>
        </w:numPr>
        <w:spacing w:line="240" w:lineRule="auto"/>
      </w:pPr>
      <w:r>
        <w:t>Registered as interested party on mortgage over Australian property</w:t>
      </w:r>
    </w:p>
    <w:p w:rsidR="00453115" w:rsidRDefault="00453115" w:rsidP="00453115">
      <w:pPr>
        <w:pStyle w:val="ListParagraph"/>
        <w:numPr>
          <w:ilvl w:val="0"/>
          <w:numId w:val="7"/>
        </w:numPr>
        <w:spacing w:line="240" w:lineRule="auto"/>
      </w:pPr>
      <w:r>
        <w:t>21 day buy-back capital protection assured</w:t>
      </w:r>
    </w:p>
    <w:p w:rsidR="00453115" w:rsidRDefault="00453115" w:rsidP="00453115">
      <w:pPr>
        <w:pStyle w:val="ListParagraph"/>
        <w:numPr>
          <w:ilvl w:val="0"/>
          <w:numId w:val="7"/>
        </w:numPr>
        <w:spacing w:line="240" w:lineRule="auto"/>
      </w:pPr>
      <w:r>
        <w:t>Self Managed Super Fund compliant</w:t>
      </w:r>
    </w:p>
    <w:p w:rsidR="00453115" w:rsidRDefault="00453115" w:rsidP="00453115">
      <w:pPr>
        <w:spacing w:line="240" w:lineRule="auto"/>
      </w:pPr>
      <w:r>
        <w:t xml:space="preserve">The graph below illustrates the comparison between typical investment returns for term deposits currently offered by the banks, returns on the Settlement Fund and option 2, Settled Loans. </w:t>
      </w:r>
    </w:p>
    <w:p w:rsidR="00453115" w:rsidRDefault="00453115" w:rsidP="00453115">
      <w:pPr>
        <w:spacing w:line="240" w:lineRule="auto"/>
        <w:jc w:val="center"/>
      </w:pPr>
      <w:r w:rsidRPr="00453115">
        <w:rPr>
          <w:noProof/>
          <w:lang w:eastAsia="en-AU"/>
        </w:rPr>
        <w:lastRenderedPageBreak/>
        <w:drawing>
          <wp:inline distT="0" distB="0" distL="0" distR="0">
            <wp:extent cx="3638550" cy="2728913"/>
            <wp:effectExtent l="1905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3638550" cy="2730321"/>
                    </a:xfrm>
                    <a:prstGeom prst="rect">
                      <a:avLst/>
                    </a:prstGeom>
                    <a:noFill/>
                  </pic:spPr>
                </pic:pic>
              </a:graphicData>
            </a:graphic>
          </wp:inline>
        </w:drawing>
      </w:r>
    </w:p>
    <w:p w:rsidR="00453115" w:rsidRDefault="00453115" w:rsidP="00453115">
      <w:pPr>
        <w:spacing w:line="240" w:lineRule="auto"/>
      </w:pPr>
      <w:r>
        <w:t>Which outcome will better benefit your investment objectives?</w:t>
      </w:r>
    </w:p>
    <w:p w:rsidR="00453115" w:rsidRDefault="00453115" w:rsidP="008C2B6E">
      <w:pPr>
        <w:spacing w:line="240" w:lineRule="auto"/>
      </w:pPr>
    </w:p>
    <w:sectPr w:rsidR="00453115" w:rsidSect="003568B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3656C"/>
    <w:multiLevelType w:val="hybridMultilevel"/>
    <w:tmpl w:val="5F00F99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9CA0767"/>
    <w:multiLevelType w:val="hybridMultilevel"/>
    <w:tmpl w:val="423EBE8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7A101A3"/>
    <w:multiLevelType w:val="hybridMultilevel"/>
    <w:tmpl w:val="02ACD30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F6C766A"/>
    <w:multiLevelType w:val="hybridMultilevel"/>
    <w:tmpl w:val="1BB0A04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56B68A2"/>
    <w:multiLevelType w:val="hybridMultilevel"/>
    <w:tmpl w:val="B05EA9E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79C3E6A"/>
    <w:multiLevelType w:val="hybridMultilevel"/>
    <w:tmpl w:val="47701C7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F846132"/>
    <w:multiLevelType w:val="hybridMultilevel"/>
    <w:tmpl w:val="047206B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3"/>
  </w:num>
  <w:num w:numId="5">
    <w:abstractNumId w:val="2"/>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602AEB"/>
    <w:rsid w:val="00004048"/>
    <w:rsid w:val="000061E5"/>
    <w:rsid w:val="00006CA5"/>
    <w:rsid w:val="00007C9B"/>
    <w:rsid w:val="00010002"/>
    <w:rsid w:val="00011A6C"/>
    <w:rsid w:val="00012388"/>
    <w:rsid w:val="00012F9D"/>
    <w:rsid w:val="00016430"/>
    <w:rsid w:val="00020D62"/>
    <w:rsid w:val="00022545"/>
    <w:rsid w:val="00024D81"/>
    <w:rsid w:val="00025129"/>
    <w:rsid w:val="000251EB"/>
    <w:rsid w:val="0002638D"/>
    <w:rsid w:val="00026A54"/>
    <w:rsid w:val="00026DD5"/>
    <w:rsid w:val="000279C1"/>
    <w:rsid w:val="00030304"/>
    <w:rsid w:val="000342B0"/>
    <w:rsid w:val="00035130"/>
    <w:rsid w:val="00035B11"/>
    <w:rsid w:val="00036569"/>
    <w:rsid w:val="000366EF"/>
    <w:rsid w:val="0004326C"/>
    <w:rsid w:val="0004434F"/>
    <w:rsid w:val="00045FB2"/>
    <w:rsid w:val="000462CC"/>
    <w:rsid w:val="00052FAA"/>
    <w:rsid w:val="00053E1D"/>
    <w:rsid w:val="0005465D"/>
    <w:rsid w:val="0005492E"/>
    <w:rsid w:val="00055B55"/>
    <w:rsid w:val="00055F62"/>
    <w:rsid w:val="000561D5"/>
    <w:rsid w:val="00056929"/>
    <w:rsid w:val="00057622"/>
    <w:rsid w:val="00060543"/>
    <w:rsid w:val="000624FB"/>
    <w:rsid w:val="0006393E"/>
    <w:rsid w:val="00063BC0"/>
    <w:rsid w:val="00066C6E"/>
    <w:rsid w:val="00067A3F"/>
    <w:rsid w:val="00070937"/>
    <w:rsid w:val="00072223"/>
    <w:rsid w:val="00072C16"/>
    <w:rsid w:val="0007610E"/>
    <w:rsid w:val="00077672"/>
    <w:rsid w:val="000816CE"/>
    <w:rsid w:val="00081EF5"/>
    <w:rsid w:val="0008363B"/>
    <w:rsid w:val="0008390C"/>
    <w:rsid w:val="00084C91"/>
    <w:rsid w:val="000922E9"/>
    <w:rsid w:val="000934AE"/>
    <w:rsid w:val="00094F43"/>
    <w:rsid w:val="00096814"/>
    <w:rsid w:val="000973C1"/>
    <w:rsid w:val="000A168C"/>
    <w:rsid w:val="000A2FF3"/>
    <w:rsid w:val="000A42D8"/>
    <w:rsid w:val="000A6F0F"/>
    <w:rsid w:val="000B1152"/>
    <w:rsid w:val="000B178D"/>
    <w:rsid w:val="000B37B0"/>
    <w:rsid w:val="000B3C1F"/>
    <w:rsid w:val="000B422A"/>
    <w:rsid w:val="000B483B"/>
    <w:rsid w:val="000B50E3"/>
    <w:rsid w:val="000B6D57"/>
    <w:rsid w:val="000B7A80"/>
    <w:rsid w:val="000C0E41"/>
    <w:rsid w:val="000C1059"/>
    <w:rsid w:val="000C1246"/>
    <w:rsid w:val="000C12F3"/>
    <w:rsid w:val="000C3923"/>
    <w:rsid w:val="000C7A27"/>
    <w:rsid w:val="000C7F41"/>
    <w:rsid w:val="000D1B70"/>
    <w:rsid w:val="000D25B7"/>
    <w:rsid w:val="000D2C9F"/>
    <w:rsid w:val="000D3D45"/>
    <w:rsid w:val="000D3F5B"/>
    <w:rsid w:val="000D7A01"/>
    <w:rsid w:val="000D7D74"/>
    <w:rsid w:val="000D7DC2"/>
    <w:rsid w:val="000E2237"/>
    <w:rsid w:val="000E4EC1"/>
    <w:rsid w:val="000E5FD1"/>
    <w:rsid w:val="000E5FF2"/>
    <w:rsid w:val="000E605B"/>
    <w:rsid w:val="000E6F95"/>
    <w:rsid w:val="000E78C2"/>
    <w:rsid w:val="000E7FBE"/>
    <w:rsid w:val="000F18FF"/>
    <w:rsid w:val="000F4CEF"/>
    <w:rsid w:val="000F4CF7"/>
    <w:rsid w:val="000F5028"/>
    <w:rsid w:val="000F67E0"/>
    <w:rsid w:val="00100083"/>
    <w:rsid w:val="00101DA9"/>
    <w:rsid w:val="00101FB3"/>
    <w:rsid w:val="00102B32"/>
    <w:rsid w:val="00105962"/>
    <w:rsid w:val="00107692"/>
    <w:rsid w:val="0011028E"/>
    <w:rsid w:val="001131E8"/>
    <w:rsid w:val="00113C58"/>
    <w:rsid w:val="001148D5"/>
    <w:rsid w:val="00114B05"/>
    <w:rsid w:val="001153D7"/>
    <w:rsid w:val="00117810"/>
    <w:rsid w:val="00120A42"/>
    <w:rsid w:val="00122188"/>
    <w:rsid w:val="00122812"/>
    <w:rsid w:val="0012358C"/>
    <w:rsid w:val="00124C48"/>
    <w:rsid w:val="00124C61"/>
    <w:rsid w:val="00127870"/>
    <w:rsid w:val="00127F4D"/>
    <w:rsid w:val="00130CE8"/>
    <w:rsid w:val="00134192"/>
    <w:rsid w:val="001363CA"/>
    <w:rsid w:val="00136F14"/>
    <w:rsid w:val="0013731B"/>
    <w:rsid w:val="0014069F"/>
    <w:rsid w:val="0014128C"/>
    <w:rsid w:val="001476A1"/>
    <w:rsid w:val="00150FBF"/>
    <w:rsid w:val="00154737"/>
    <w:rsid w:val="00155AFE"/>
    <w:rsid w:val="001576B7"/>
    <w:rsid w:val="00157E6A"/>
    <w:rsid w:val="00157F23"/>
    <w:rsid w:val="001600D8"/>
    <w:rsid w:val="0016139D"/>
    <w:rsid w:val="00161614"/>
    <w:rsid w:val="001620F4"/>
    <w:rsid w:val="0016225F"/>
    <w:rsid w:val="00165A94"/>
    <w:rsid w:val="0016664D"/>
    <w:rsid w:val="00166A0E"/>
    <w:rsid w:val="00167BB5"/>
    <w:rsid w:val="0017047B"/>
    <w:rsid w:val="00176FD0"/>
    <w:rsid w:val="00177F5B"/>
    <w:rsid w:val="00180A3B"/>
    <w:rsid w:val="00180A44"/>
    <w:rsid w:val="00180F12"/>
    <w:rsid w:val="001813C9"/>
    <w:rsid w:val="0018432A"/>
    <w:rsid w:val="001848AB"/>
    <w:rsid w:val="00185743"/>
    <w:rsid w:val="00186F1A"/>
    <w:rsid w:val="00187545"/>
    <w:rsid w:val="0019183C"/>
    <w:rsid w:val="00192680"/>
    <w:rsid w:val="00194D42"/>
    <w:rsid w:val="001977DB"/>
    <w:rsid w:val="001A0260"/>
    <w:rsid w:val="001A0E0A"/>
    <w:rsid w:val="001A5B39"/>
    <w:rsid w:val="001A5B5F"/>
    <w:rsid w:val="001A621D"/>
    <w:rsid w:val="001B1C49"/>
    <w:rsid w:val="001B2A5A"/>
    <w:rsid w:val="001B2C2F"/>
    <w:rsid w:val="001B31CD"/>
    <w:rsid w:val="001B4EFC"/>
    <w:rsid w:val="001B5B78"/>
    <w:rsid w:val="001C003B"/>
    <w:rsid w:val="001C25BB"/>
    <w:rsid w:val="001C3AF5"/>
    <w:rsid w:val="001C46A1"/>
    <w:rsid w:val="001C641F"/>
    <w:rsid w:val="001C76AE"/>
    <w:rsid w:val="001D16E6"/>
    <w:rsid w:val="001D3A98"/>
    <w:rsid w:val="001D5352"/>
    <w:rsid w:val="001D646F"/>
    <w:rsid w:val="001D700E"/>
    <w:rsid w:val="001E042B"/>
    <w:rsid w:val="001E0669"/>
    <w:rsid w:val="001E1470"/>
    <w:rsid w:val="001E2083"/>
    <w:rsid w:val="001E2235"/>
    <w:rsid w:val="001E2C4D"/>
    <w:rsid w:val="001E351D"/>
    <w:rsid w:val="001E4A76"/>
    <w:rsid w:val="001E7D6D"/>
    <w:rsid w:val="001F14C7"/>
    <w:rsid w:val="001F1E8B"/>
    <w:rsid w:val="001F34ED"/>
    <w:rsid w:val="001F3D2A"/>
    <w:rsid w:val="001F488A"/>
    <w:rsid w:val="001F582B"/>
    <w:rsid w:val="001F7FEE"/>
    <w:rsid w:val="002029E4"/>
    <w:rsid w:val="002040C1"/>
    <w:rsid w:val="00206945"/>
    <w:rsid w:val="00207D01"/>
    <w:rsid w:val="00213366"/>
    <w:rsid w:val="002162AC"/>
    <w:rsid w:val="002224D9"/>
    <w:rsid w:val="0022276C"/>
    <w:rsid w:val="00223C6C"/>
    <w:rsid w:val="0022461C"/>
    <w:rsid w:val="00224A87"/>
    <w:rsid w:val="002256B9"/>
    <w:rsid w:val="00226E38"/>
    <w:rsid w:val="00230923"/>
    <w:rsid w:val="00231412"/>
    <w:rsid w:val="00231818"/>
    <w:rsid w:val="00233BCF"/>
    <w:rsid w:val="002350C2"/>
    <w:rsid w:val="00237B1D"/>
    <w:rsid w:val="00240FCC"/>
    <w:rsid w:val="002410DC"/>
    <w:rsid w:val="00243A55"/>
    <w:rsid w:val="00244994"/>
    <w:rsid w:val="00244B40"/>
    <w:rsid w:val="00246B56"/>
    <w:rsid w:val="0024750F"/>
    <w:rsid w:val="00247CA5"/>
    <w:rsid w:val="00251E03"/>
    <w:rsid w:val="00252E5E"/>
    <w:rsid w:val="00255A0F"/>
    <w:rsid w:val="00256B48"/>
    <w:rsid w:val="00260A99"/>
    <w:rsid w:val="00260D26"/>
    <w:rsid w:val="00260FB3"/>
    <w:rsid w:val="0026333E"/>
    <w:rsid w:val="002659C2"/>
    <w:rsid w:val="00266DE0"/>
    <w:rsid w:val="00267601"/>
    <w:rsid w:val="00271551"/>
    <w:rsid w:val="00273268"/>
    <w:rsid w:val="002734E4"/>
    <w:rsid w:val="00273E4D"/>
    <w:rsid w:val="00280B34"/>
    <w:rsid w:val="00281068"/>
    <w:rsid w:val="00281792"/>
    <w:rsid w:val="00282241"/>
    <w:rsid w:val="00282813"/>
    <w:rsid w:val="00282A57"/>
    <w:rsid w:val="002834A9"/>
    <w:rsid w:val="00283FD0"/>
    <w:rsid w:val="00286DFB"/>
    <w:rsid w:val="002878D6"/>
    <w:rsid w:val="00291DD6"/>
    <w:rsid w:val="0029315D"/>
    <w:rsid w:val="00293276"/>
    <w:rsid w:val="00293776"/>
    <w:rsid w:val="002972D5"/>
    <w:rsid w:val="00297589"/>
    <w:rsid w:val="00297BEE"/>
    <w:rsid w:val="002A0DAE"/>
    <w:rsid w:val="002A1CA6"/>
    <w:rsid w:val="002A285B"/>
    <w:rsid w:val="002A3703"/>
    <w:rsid w:val="002A3719"/>
    <w:rsid w:val="002A4369"/>
    <w:rsid w:val="002A6B39"/>
    <w:rsid w:val="002A6D19"/>
    <w:rsid w:val="002A6EE7"/>
    <w:rsid w:val="002A7BAD"/>
    <w:rsid w:val="002B1BCA"/>
    <w:rsid w:val="002B2FC9"/>
    <w:rsid w:val="002B4314"/>
    <w:rsid w:val="002B6830"/>
    <w:rsid w:val="002C3D07"/>
    <w:rsid w:val="002C5357"/>
    <w:rsid w:val="002C5A87"/>
    <w:rsid w:val="002C78FE"/>
    <w:rsid w:val="002D0EEC"/>
    <w:rsid w:val="002D2582"/>
    <w:rsid w:val="002D468B"/>
    <w:rsid w:val="002D6EEA"/>
    <w:rsid w:val="002E1D14"/>
    <w:rsid w:val="002E218D"/>
    <w:rsid w:val="002E2366"/>
    <w:rsid w:val="002E3162"/>
    <w:rsid w:val="002E3561"/>
    <w:rsid w:val="002E4321"/>
    <w:rsid w:val="002E5C8D"/>
    <w:rsid w:val="002E77E8"/>
    <w:rsid w:val="002E78E6"/>
    <w:rsid w:val="002F34A5"/>
    <w:rsid w:val="002F4E89"/>
    <w:rsid w:val="002F61D9"/>
    <w:rsid w:val="002F6B8C"/>
    <w:rsid w:val="002F7C6E"/>
    <w:rsid w:val="002F7CD3"/>
    <w:rsid w:val="002F7DD5"/>
    <w:rsid w:val="00301BD5"/>
    <w:rsid w:val="00304916"/>
    <w:rsid w:val="00304AA5"/>
    <w:rsid w:val="00307DF9"/>
    <w:rsid w:val="00307FF8"/>
    <w:rsid w:val="00312C13"/>
    <w:rsid w:val="00315280"/>
    <w:rsid w:val="00316724"/>
    <w:rsid w:val="003216C5"/>
    <w:rsid w:val="00321F53"/>
    <w:rsid w:val="00322965"/>
    <w:rsid w:val="00322CD7"/>
    <w:rsid w:val="0032350B"/>
    <w:rsid w:val="00324C51"/>
    <w:rsid w:val="00326912"/>
    <w:rsid w:val="00327512"/>
    <w:rsid w:val="00333B88"/>
    <w:rsid w:val="00333D1C"/>
    <w:rsid w:val="0033403E"/>
    <w:rsid w:val="003373B6"/>
    <w:rsid w:val="003403E6"/>
    <w:rsid w:val="00341C5A"/>
    <w:rsid w:val="00343418"/>
    <w:rsid w:val="0034366D"/>
    <w:rsid w:val="00343D9F"/>
    <w:rsid w:val="00344077"/>
    <w:rsid w:val="00344357"/>
    <w:rsid w:val="00344D11"/>
    <w:rsid w:val="0034697E"/>
    <w:rsid w:val="0035033E"/>
    <w:rsid w:val="0035166D"/>
    <w:rsid w:val="0035237E"/>
    <w:rsid w:val="00352AD3"/>
    <w:rsid w:val="0035349D"/>
    <w:rsid w:val="003553A2"/>
    <w:rsid w:val="00356580"/>
    <w:rsid w:val="003568BC"/>
    <w:rsid w:val="00357D40"/>
    <w:rsid w:val="00360460"/>
    <w:rsid w:val="00360AA5"/>
    <w:rsid w:val="0036214D"/>
    <w:rsid w:val="00366522"/>
    <w:rsid w:val="0036675B"/>
    <w:rsid w:val="00366FE5"/>
    <w:rsid w:val="003677D1"/>
    <w:rsid w:val="00370F85"/>
    <w:rsid w:val="00371AC5"/>
    <w:rsid w:val="003725A1"/>
    <w:rsid w:val="00372FB5"/>
    <w:rsid w:val="003736BD"/>
    <w:rsid w:val="0037387D"/>
    <w:rsid w:val="00380B7D"/>
    <w:rsid w:val="00382FCC"/>
    <w:rsid w:val="00384EDF"/>
    <w:rsid w:val="0038514C"/>
    <w:rsid w:val="0038702C"/>
    <w:rsid w:val="003906E2"/>
    <w:rsid w:val="00390D65"/>
    <w:rsid w:val="00391CC0"/>
    <w:rsid w:val="00392F02"/>
    <w:rsid w:val="0039328B"/>
    <w:rsid w:val="003934FA"/>
    <w:rsid w:val="00393A3C"/>
    <w:rsid w:val="003945FA"/>
    <w:rsid w:val="0039470F"/>
    <w:rsid w:val="003948E9"/>
    <w:rsid w:val="003955A0"/>
    <w:rsid w:val="00397062"/>
    <w:rsid w:val="003971E8"/>
    <w:rsid w:val="00397BFB"/>
    <w:rsid w:val="00397F95"/>
    <w:rsid w:val="003A0D8D"/>
    <w:rsid w:val="003A195B"/>
    <w:rsid w:val="003A1D47"/>
    <w:rsid w:val="003A1F0C"/>
    <w:rsid w:val="003A2996"/>
    <w:rsid w:val="003A2D75"/>
    <w:rsid w:val="003A36FF"/>
    <w:rsid w:val="003A543F"/>
    <w:rsid w:val="003A7719"/>
    <w:rsid w:val="003B0609"/>
    <w:rsid w:val="003B0B82"/>
    <w:rsid w:val="003B0DFA"/>
    <w:rsid w:val="003B3791"/>
    <w:rsid w:val="003B425E"/>
    <w:rsid w:val="003B642D"/>
    <w:rsid w:val="003B678C"/>
    <w:rsid w:val="003B6E96"/>
    <w:rsid w:val="003C2918"/>
    <w:rsid w:val="003C33BF"/>
    <w:rsid w:val="003C75D2"/>
    <w:rsid w:val="003D0660"/>
    <w:rsid w:val="003D0929"/>
    <w:rsid w:val="003D1E81"/>
    <w:rsid w:val="003D50CD"/>
    <w:rsid w:val="003D5991"/>
    <w:rsid w:val="003D5E5D"/>
    <w:rsid w:val="003D7930"/>
    <w:rsid w:val="003D7B4A"/>
    <w:rsid w:val="003E211A"/>
    <w:rsid w:val="003E3346"/>
    <w:rsid w:val="003E39E1"/>
    <w:rsid w:val="003E4FC3"/>
    <w:rsid w:val="003E65C2"/>
    <w:rsid w:val="003E6CDD"/>
    <w:rsid w:val="003E6D4B"/>
    <w:rsid w:val="003E71B9"/>
    <w:rsid w:val="003E7838"/>
    <w:rsid w:val="003F0684"/>
    <w:rsid w:val="003F2131"/>
    <w:rsid w:val="003F2308"/>
    <w:rsid w:val="003F3B55"/>
    <w:rsid w:val="003F74F3"/>
    <w:rsid w:val="003F7516"/>
    <w:rsid w:val="003F7D98"/>
    <w:rsid w:val="003F7F5C"/>
    <w:rsid w:val="0040104C"/>
    <w:rsid w:val="0040217D"/>
    <w:rsid w:val="00405042"/>
    <w:rsid w:val="00405C88"/>
    <w:rsid w:val="0040607C"/>
    <w:rsid w:val="004104B2"/>
    <w:rsid w:val="0041289D"/>
    <w:rsid w:val="004150D5"/>
    <w:rsid w:val="004169C8"/>
    <w:rsid w:val="00416C7C"/>
    <w:rsid w:val="00416F01"/>
    <w:rsid w:val="004206BC"/>
    <w:rsid w:val="00420A3A"/>
    <w:rsid w:val="004227D9"/>
    <w:rsid w:val="00424430"/>
    <w:rsid w:val="004252AB"/>
    <w:rsid w:val="00426AA0"/>
    <w:rsid w:val="00426F04"/>
    <w:rsid w:val="004278F3"/>
    <w:rsid w:val="00427CB0"/>
    <w:rsid w:val="00431082"/>
    <w:rsid w:val="00431850"/>
    <w:rsid w:val="00431887"/>
    <w:rsid w:val="004334E1"/>
    <w:rsid w:val="0043352E"/>
    <w:rsid w:val="00433767"/>
    <w:rsid w:val="00434DA8"/>
    <w:rsid w:val="0043573A"/>
    <w:rsid w:val="004367D4"/>
    <w:rsid w:val="00441EBC"/>
    <w:rsid w:val="00443927"/>
    <w:rsid w:val="00445825"/>
    <w:rsid w:val="00447703"/>
    <w:rsid w:val="00453115"/>
    <w:rsid w:val="00455203"/>
    <w:rsid w:val="00455BFE"/>
    <w:rsid w:val="004569F1"/>
    <w:rsid w:val="004606C5"/>
    <w:rsid w:val="00462911"/>
    <w:rsid w:val="00463330"/>
    <w:rsid w:val="00463779"/>
    <w:rsid w:val="00463C43"/>
    <w:rsid w:val="004658C9"/>
    <w:rsid w:val="004674EC"/>
    <w:rsid w:val="0047056F"/>
    <w:rsid w:val="0047076D"/>
    <w:rsid w:val="00470A40"/>
    <w:rsid w:val="00471359"/>
    <w:rsid w:val="0047395F"/>
    <w:rsid w:val="004746D4"/>
    <w:rsid w:val="0047600D"/>
    <w:rsid w:val="0047684D"/>
    <w:rsid w:val="004803D8"/>
    <w:rsid w:val="004808BF"/>
    <w:rsid w:val="00481072"/>
    <w:rsid w:val="004861A9"/>
    <w:rsid w:val="00492FAE"/>
    <w:rsid w:val="00493845"/>
    <w:rsid w:val="00494C30"/>
    <w:rsid w:val="004A10B3"/>
    <w:rsid w:val="004A24A0"/>
    <w:rsid w:val="004A300B"/>
    <w:rsid w:val="004A30B8"/>
    <w:rsid w:val="004A34E6"/>
    <w:rsid w:val="004A4732"/>
    <w:rsid w:val="004A4783"/>
    <w:rsid w:val="004A4BE8"/>
    <w:rsid w:val="004A543B"/>
    <w:rsid w:val="004A55E7"/>
    <w:rsid w:val="004B0DBC"/>
    <w:rsid w:val="004B10D5"/>
    <w:rsid w:val="004B4221"/>
    <w:rsid w:val="004B4E6C"/>
    <w:rsid w:val="004B669C"/>
    <w:rsid w:val="004B6A14"/>
    <w:rsid w:val="004B6B12"/>
    <w:rsid w:val="004B6B76"/>
    <w:rsid w:val="004B6BB1"/>
    <w:rsid w:val="004C19AF"/>
    <w:rsid w:val="004C2F32"/>
    <w:rsid w:val="004C46D0"/>
    <w:rsid w:val="004C5295"/>
    <w:rsid w:val="004C656B"/>
    <w:rsid w:val="004C72BC"/>
    <w:rsid w:val="004D0351"/>
    <w:rsid w:val="004D3588"/>
    <w:rsid w:val="004D43CA"/>
    <w:rsid w:val="004D4A90"/>
    <w:rsid w:val="004D6D21"/>
    <w:rsid w:val="004E0A22"/>
    <w:rsid w:val="004E2A22"/>
    <w:rsid w:val="004E33AC"/>
    <w:rsid w:val="004E41D0"/>
    <w:rsid w:val="004E5052"/>
    <w:rsid w:val="004E5F1B"/>
    <w:rsid w:val="004E6FDC"/>
    <w:rsid w:val="004F0328"/>
    <w:rsid w:val="004F166D"/>
    <w:rsid w:val="004F2ABA"/>
    <w:rsid w:val="004F2C7E"/>
    <w:rsid w:val="004F53AB"/>
    <w:rsid w:val="00503382"/>
    <w:rsid w:val="00503AFA"/>
    <w:rsid w:val="00503F5F"/>
    <w:rsid w:val="00504D28"/>
    <w:rsid w:val="00506194"/>
    <w:rsid w:val="00510552"/>
    <w:rsid w:val="00511F9E"/>
    <w:rsid w:val="00512A73"/>
    <w:rsid w:val="00513952"/>
    <w:rsid w:val="005150A4"/>
    <w:rsid w:val="00517D8C"/>
    <w:rsid w:val="00520343"/>
    <w:rsid w:val="00521095"/>
    <w:rsid w:val="0052199C"/>
    <w:rsid w:val="00524336"/>
    <w:rsid w:val="0052478E"/>
    <w:rsid w:val="005253A6"/>
    <w:rsid w:val="00525A2C"/>
    <w:rsid w:val="00527D3C"/>
    <w:rsid w:val="005338B3"/>
    <w:rsid w:val="00533D4E"/>
    <w:rsid w:val="005350CD"/>
    <w:rsid w:val="0054273C"/>
    <w:rsid w:val="00542E9E"/>
    <w:rsid w:val="005431F7"/>
    <w:rsid w:val="005443A0"/>
    <w:rsid w:val="0054522B"/>
    <w:rsid w:val="00545383"/>
    <w:rsid w:val="0054593F"/>
    <w:rsid w:val="00545C73"/>
    <w:rsid w:val="00547578"/>
    <w:rsid w:val="00551A53"/>
    <w:rsid w:val="00551EAD"/>
    <w:rsid w:val="005520E0"/>
    <w:rsid w:val="00552D03"/>
    <w:rsid w:val="00552DDC"/>
    <w:rsid w:val="00554774"/>
    <w:rsid w:val="00555C39"/>
    <w:rsid w:val="005563A2"/>
    <w:rsid w:val="00561D4E"/>
    <w:rsid w:val="00561D9A"/>
    <w:rsid w:val="00561EA1"/>
    <w:rsid w:val="005652C9"/>
    <w:rsid w:val="005667F0"/>
    <w:rsid w:val="00567DDA"/>
    <w:rsid w:val="0057066A"/>
    <w:rsid w:val="005722C6"/>
    <w:rsid w:val="00572A1F"/>
    <w:rsid w:val="005772CC"/>
    <w:rsid w:val="00581529"/>
    <w:rsid w:val="005815A5"/>
    <w:rsid w:val="00583691"/>
    <w:rsid w:val="00584E81"/>
    <w:rsid w:val="0058769A"/>
    <w:rsid w:val="00590FE6"/>
    <w:rsid w:val="005919DA"/>
    <w:rsid w:val="00591C90"/>
    <w:rsid w:val="00593D88"/>
    <w:rsid w:val="0059435C"/>
    <w:rsid w:val="00594959"/>
    <w:rsid w:val="00594B07"/>
    <w:rsid w:val="005958F3"/>
    <w:rsid w:val="00596F11"/>
    <w:rsid w:val="005A2B35"/>
    <w:rsid w:val="005A2F19"/>
    <w:rsid w:val="005A51A0"/>
    <w:rsid w:val="005A5550"/>
    <w:rsid w:val="005A6B47"/>
    <w:rsid w:val="005A6FB3"/>
    <w:rsid w:val="005B0262"/>
    <w:rsid w:val="005B33DE"/>
    <w:rsid w:val="005B3790"/>
    <w:rsid w:val="005B3F47"/>
    <w:rsid w:val="005C359E"/>
    <w:rsid w:val="005C60E6"/>
    <w:rsid w:val="005C6425"/>
    <w:rsid w:val="005D1008"/>
    <w:rsid w:val="005D2C07"/>
    <w:rsid w:val="005D3125"/>
    <w:rsid w:val="005D3B9F"/>
    <w:rsid w:val="005D4268"/>
    <w:rsid w:val="005D42B5"/>
    <w:rsid w:val="005D57DD"/>
    <w:rsid w:val="005D6C21"/>
    <w:rsid w:val="005D7FC1"/>
    <w:rsid w:val="005E22E6"/>
    <w:rsid w:val="005E45A4"/>
    <w:rsid w:val="005E5887"/>
    <w:rsid w:val="005E5937"/>
    <w:rsid w:val="005E5AC8"/>
    <w:rsid w:val="005E6CA1"/>
    <w:rsid w:val="005E722B"/>
    <w:rsid w:val="005E7D26"/>
    <w:rsid w:val="005F04DD"/>
    <w:rsid w:val="005F1AB2"/>
    <w:rsid w:val="005F1C15"/>
    <w:rsid w:val="005F1CB8"/>
    <w:rsid w:val="005F1DDD"/>
    <w:rsid w:val="005F2B2E"/>
    <w:rsid w:val="005F30D8"/>
    <w:rsid w:val="005F3A40"/>
    <w:rsid w:val="005F3AE5"/>
    <w:rsid w:val="005F4EB0"/>
    <w:rsid w:val="005F5753"/>
    <w:rsid w:val="005F5C70"/>
    <w:rsid w:val="005F74F3"/>
    <w:rsid w:val="005F7CF6"/>
    <w:rsid w:val="0060205A"/>
    <w:rsid w:val="00602AEB"/>
    <w:rsid w:val="00602C17"/>
    <w:rsid w:val="006040EA"/>
    <w:rsid w:val="00605682"/>
    <w:rsid w:val="00605902"/>
    <w:rsid w:val="006121E6"/>
    <w:rsid w:val="0061316B"/>
    <w:rsid w:val="0061378C"/>
    <w:rsid w:val="00613A92"/>
    <w:rsid w:val="00613D27"/>
    <w:rsid w:val="006156DE"/>
    <w:rsid w:val="0061571E"/>
    <w:rsid w:val="00615B45"/>
    <w:rsid w:val="006171C1"/>
    <w:rsid w:val="00617E71"/>
    <w:rsid w:val="00622A99"/>
    <w:rsid w:val="0062336D"/>
    <w:rsid w:val="006242A4"/>
    <w:rsid w:val="006253AD"/>
    <w:rsid w:val="00625AE4"/>
    <w:rsid w:val="0062610E"/>
    <w:rsid w:val="00627788"/>
    <w:rsid w:val="00630E66"/>
    <w:rsid w:val="00630F68"/>
    <w:rsid w:val="006327EC"/>
    <w:rsid w:val="00632E97"/>
    <w:rsid w:val="00633B56"/>
    <w:rsid w:val="006357A4"/>
    <w:rsid w:val="00635B9D"/>
    <w:rsid w:val="00637B66"/>
    <w:rsid w:val="00640012"/>
    <w:rsid w:val="0064025A"/>
    <w:rsid w:val="00641C2C"/>
    <w:rsid w:val="00643A70"/>
    <w:rsid w:val="00645405"/>
    <w:rsid w:val="00652A07"/>
    <w:rsid w:val="00655C32"/>
    <w:rsid w:val="006578C8"/>
    <w:rsid w:val="006616E3"/>
    <w:rsid w:val="006619C0"/>
    <w:rsid w:val="00661E58"/>
    <w:rsid w:val="00664BB5"/>
    <w:rsid w:val="00665DF5"/>
    <w:rsid w:val="006662B1"/>
    <w:rsid w:val="0066737F"/>
    <w:rsid w:val="00670C27"/>
    <w:rsid w:val="00671AB8"/>
    <w:rsid w:val="006740E6"/>
    <w:rsid w:val="00674B1E"/>
    <w:rsid w:val="00674F9C"/>
    <w:rsid w:val="0068106C"/>
    <w:rsid w:val="0068177F"/>
    <w:rsid w:val="00684192"/>
    <w:rsid w:val="00685629"/>
    <w:rsid w:val="00687D81"/>
    <w:rsid w:val="00691E62"/>
    <w:rsid w:val="00691ECB"/>
    <w:rsid w:val="00692D25"/>
    <w:rsid w:val="00697A7A"/>
    <w:rsid w:val="006A0A3D"/>
    <w:rsid w:val="006A2064"/>
    <w:rsid w:val="006A3F87"/>
    <w:rsid w:val="006A5482"/>
    <w:rsid w:val="006A7828"/>
    <w:rsid w:val="006A7A0A"/>
    <w:rsid w:val="006B1473"/>
    <w:rsid w:val="006B31CE"/>
    <w:rsid w:val="006B3B39"/>
    <w:rsid w:val="006B6216"/>
    <w:rsid w:val="006B6E2F"/>
    <w:rsid w:val="006B7165"/>
    <w:rsid w:val="006B7366"/>
    <w:rsid w:val="006C084D"/>
    <w:rsid w:val="006C1B85"/>
    <w:rsid w:val="006C2277"/>
    <w:rsid w:val="006C27BD"/>
    <w:rsid w:val="006C37A9"/>
    <w:rsid w:val="006C5AF9"/>
    <w:rsid w:val="006C767A"/>
    <w:rsid w:val="006C7AEE"/>
    <w:rsid w:val="006D0C85"/>
    <w:rsid w:val="006D15F5"/>
    <w:rsid w:val="006D370C"/>
    <w:rsid w:val="006D38F4"/>
    <w:rsid w:val="006D484D"/>
    <w:rsid w:val="006D60E1"/>
    <w:rsid w:val="006D618E"/>
    <w:rsid w:val="006D69AA"/>
    <w:rsid w:val="006D6DE8"/>
    <w:rsid w:val="006D7B52"/>
    <w:rsid w:val="006E20F0"/>
    <w:rsid w:val="006E6284"/>
    <w:rsid w:val="006E6498"/>
    <w:rsid w:val="006E77C1"/>
    <w:rsid w:val="006F2CC5"/>
    <w:rsid w:val="006F5AC8"/>
    <w:rsid w:val="00703EFE"/>
    <w:rsid w:val="0070437F"/>
    <w:rsid w:val="00705A19"/>
    <w:rsid w:val="00707433"/>
    <w:rsid w:val="00711AE0"/>
    <w:rsid w:val="00712BEA"/>
    <w:rsid w:val="00714520"/>
    <w:rsid w:val="00714749"/>
    <w:rsid w:val="007153D2"/>
    <w:rsid w:val="0071553D"/>
    <w:rsid w:val="00717B35"/>
    <w:rsid w:val="00726A70"/>
    <w:rsid w:val="0073012A"/>
    <w:rsid w:val="00732AD8"/>
    <w:rsid w:val="00732CFB"/>
    <w:rsid w:val="00732E27"/>
    <w:rsid w:val="00735D72"/>
    <w:rsid w:val="00736922"/>
    <w:rsid w:val="007373EB"/>
    <w:rsid w:val="00737665"/>
    <w:rsid w:val="007401A1"/>
    <w:rsid w:val="00740482"/>
    <w:rsid w:val="00744603"/>
    <w:rsid w:val="00745C58"/>
    <w:rsid w:val="00745EC9"/>
    <w:rsid w:val="00746F5F"/>
    <w:rsid w:val="00747A3F"/>
    <w:rsid w:val="0075007C"/>
    <w:rsid w:val="00753353"/>
    <w:rsid w:val="007544EC"/>
    <w:rsid w:val="00754B9E"/>
    <w:rsid w:val="007559C5"/>
    <w:rsid w:val="007575A0"/>
    <w:rsid w:val="0075796E"/>
    <w:rsid w:val="0076076D"/>
    <w:rsid w:val="0076292C"/>
    <w:rsid w:val="00763551"/>
    <w:rsid w:val="0076604F"/>
    <w:rsid w:val="00766F87"/>
    <w:rsid w:val="0077083E"/>
    <w:rsid w:val="00771149"/>
    <w:rsid w:val="00772003"/>
    <w:rsid w:val="007720D8"/>
    <w:rsid w:val="00774232"/>
    <w:rsid w:val="00774481"/>
    <w:rsid w:val="0077457E"/>
    <w:rsid w:val="00774A03"/>
    <w:rsid w:val="00775219"/>
    <w:rsid w:val="00775269"/>
    <w:rsid w:val="0077535D"/>
    <w:rsid w:val="007756D6"/>
    <w:rsid w:val="0077600F"/>
    <w:rsid w:val="00777155"/>
    <w:rsid w:val="00777C8C"/>
    <w:rsid w:val="00780A3E"/>
    <w:rsid w:val="00781537"/>
    <w:rsid w:val="007815C2"/>
    <w:rsid w:val="00782722"/>
    <w:rsid w:val="00782B1B"/>
    <w:rsid w:val="007851E0"/>
    <w:rsid w:val="00785EE1"/>
    <w:rsid w:val="00787C42"/>
    <w:rsid w:val="007917C1"/>
    <w:rsid w:val="00791EB3"/>
    <w:rsid w:val="007951C0"/>
    <w:rsid w:val="00796AA3"/>
    <w:rsid w:val="00796B84"/>
    <w:rsid w:val="00796EBB"/>
    <w:rsid w:val="007A1051"/>
    <w:rsid w:val="007A1937"/>
    <w:rsid w:val="007A2BE6"/>
    <w:rsid w:val="007B175C"/>
    <w:rsid w:val="007B209E"/>
    <w:rsid w:val="007B2736"/>
    <w:rsid w:val="007B466B"/>
    <w:rsid w:val="007B72B0"/>
    <w:rsid w:val="007C383A"/>
    <w:rsid w:val="007C4E26"/>
    <w:rsid w:val="007C4F6D"/>
    <w:rsid w:val="007D1C6B"/>
    <w:rsid w:val="007D232F"/>
    <w:rsid w:val="007D283B"/>
    <w:rsid w:val="007D2FF7"/>
    <w:rsid w:val="007D4733"/>
    <w:rsid w:val="007D4CF1"/>
    <w:rsid w:val="007D5E6E"/>
    <w:rsid w:val="007D5F57"/>
    <w:rsid w:val="007D79A3"/>
    <w:rsid w:val="007E17E1"/>
    <w:rsid w:val="007E21A4"/>
    <w:rsid w:val="007E21F7"/>
    <w:rsid w:val="007E36CE"/>
    <w:rsid w:val="007E532D"/>
    <w:rsid w:val="007E666F"/>
    <w:rsid w:val="007E69E4"/>
    <w:rsid w:val="007E7984"/>
    <w:rsid w:val="007F03E6"/>
    <w:rsid w:val="007F1A1F"/>
    <w:rsid w:val="007F2382"/>
    <w:rsid w:val="007F35AB"/>
    <w:rsid w:val="007F42A4"/>
    <w:rsid w:val="007F5B75"/>
    <w:rsid w:val="00800BC3"/>
    <w:rsid w:val="008020A7"/>
    <w:rsid w:val="0080320D"/>
    <w:rsid w:val="00803A47"/>
    <w:rsid w:val="008056EF"/>
    <w:rsid w:val="008058E4"/>
    <w:rsid w:val="008059F7"/>
    <w:rsid w:val="008105FE"/>
    <w:rsid w:val="0081135F"/>
    <w:rsid w:val="0081228F"/>
    <w:rsid w:val="008136D0"/>
    <w:rsid w:val="008160DD"/>
    <w:rsid w:val="0081620F"/>
    <w:rsid w:val="00821309"/>
    <w:rsid w:val="00822087"/>
    <w:rsid w:val="0082224D"/>
    <w:rsid w:val="008231A7"/>
    <w:rsid w:val="00823239"/>
    <w:rsid w:val="00831946"/>
    <w:rsid w:val="00831CFA"/>
    <w:rsid w:val="00831E16"/>
    <w:rsid w:val="00831FDE"/>
    <w:rsid w:val="00833B4B"/>
    <w:rsid w:val="00843BF3"/>
    <w:rsid w:val="0084496D"/>
    <w:rsid w:val="00844F03"/>
    <w:rsid w:val="00846CDA"/>
    <w:rsid w:val="00850110"/>
    <w:rsid w:val="00850281"/>
    <w:rsid w:val="008507AC"/>
    <w:rsid w:val="00850811"/>
    <w:rsid w:val="00851021"/>
    <w:rsid w:val="008535D8"/>
    <w:rsid w:val="00854184"/>
    <w:rsid w:val="00854834"/>
    <w:rsid w:val="00855E13"/>
    <w:rsid w:val="00857C9C"/>
    <w:rsid w:val="00862AC6"/>
    <w:rsid w:val="00864882"/>
    <w:rsid w:val="0086597B"/>
    <w:rsid w:val="00867BE2"/>
    <w:rsid w:val="00870243"/>
    <w:rsid w:val="008703C3"/>
    <w:rsid w:val="00871041"/>
    <w:rsid w:val="0087241F"/>
    <w:rsid w:val="0087285E"/>
    <w:rsid w:val="00875672"/>
    <w:rsid w:val="0087577E"/>
    <w:rsid w:val="008757A4"/>
    <w:rsid w:val="0087717C"/>
    <w:rsid w:val="0088029A"/>
    <w:rsid w:val="00880FE3"/>
    <w:rsid w:val="008821CB"/>
    <w:rsid w:val="0088236D"/>
    <w:rsid w:val="00882712"/>
    <w:rsid w:val="0088412C"/>
    <w:rsid w:val="00884545"/>
    <w:rsid w:val="00884711"/>
    <w:rsid w:val="008905FE"/>
    <w:rsid w:val="0089098E"/>
    <w:rsid w:val="0089127A"/>
    <w:rsid w:val="00894DCA"/>
    <w:rsid w:val="00895125"/>
    <w:rsid w:val="00896BFE"/>
    <w:rsid w:val="008A0621"/>
    <w:rsid w:val="008A2B43"/>
    <w:rsid w:val="008A4812"/>
    <w:rsid w:val="008A74C1"/>
    <w:rsid w:val="008B09F2"/>
    <w:rsid w:val="008B4B6A"/>
    <w:rsid w:val="008B6231"/>
    <w:rsid w:val="008B623E"/>
    <w:rsid w:val="008B7235"/>
    <w:rsid w:val="008B7EE9"/>
    <w:rsid w:val="008C2B6E"/>
    <w:rsid w:val="008C3E7A"/>
    <w:rsid w:val="008C6125"/>
    <w:rsid w:val="008C7310"/>
    <w:rsid w:val="008D1A31"/>
    <w:rsid w:val="008D1AC5"/>
    <w:rsid w:val="008D554D"/>
    <w:rsid w:val="008D6CFF"/>
    <w:rsid w:val="008D7A95"/>
    <w:rsid w:val="008E0EAE"/>
    <w:rsid w:val="008E1D53"/>
    <w:rsid w:val="008E2B15"/>
    <w:rsid w:val="008E765E"/>
    <w:rsid w:val="008F041A"/>
    <w:rsid w:val="008F1D34"/>
    <w:rsid w:val="008F29C0"/>
    <w:rsid w:val="008F465C"/>
    <w:rsid w:val="008F5A33"/>
    <w:rsid w:val="008F6F52"/>
    <w:rsid w:val="0090066C"/>
    <w:rsid w:val="00902629"/>
    <w:rsid w:val="0090496D"/>
    <w:rsid w:val="00905E31"/>
    <w:rsid w:val="009062A2"/>
    <w:rsid w:val="00906443"/>
    <w:rsid w:val="009067F1"/>
    <w:rsid w:val="009119B0"/>
    <w:rsid w:val="00914D42"/>
    <w:rsid w:val="0091541D"/>
    <w:rsid w:val="00915F26"/>
    <w:rsid w:val="00915F5A"/>
    <w:rsid w:val="00916732"/>
    <w:rsid w:val="00917FA0"/>
    <w:rsid w:val="00923CBA"/>
    <w:rsid w:val="00923DDA"/>
    <w:rsid w:val="00925420"/>
    <w:rsid w:val="009254CE"/>
    <w:rsid w:val="00925776"/>
    <w:rsid w:val="00926C16"/>
    <w:rsid w:val="0092752B"/>
    <w:rsid w:val="00927736"/>
    <w:rsid w:val="0093173F"/>
    <w:rsid w:val="00935AA5"/>
    <w:rsid w:val="00936847"/>
    <w:rsid w:val="00937B7D"/>
    <w:rsid w:val="0094098C"/>
    <w:rsid w:val="0094388E"/>
    <w:rsid w:val="0094579A"/>
    <w:rsid w:val="0094776F"/>
    <w:rsid w:val="0095509E"/>
    <w:rsid w:val="00955909"/>
    <w:rsid w:val="00955A48"/>
    <w:rsid w:val="00955AC3"/>
    <w:rsid w:val="00955E7F"/>
    <w:rsid w:val="00961EA7"/>
    <w:rsid w:val="00963362"/>
    <w:rsid w:val="009633E6"/>
    <w:rsid w:val="009634B6"/>
    <w:rsid w:val="00964C16"/>
    <w:rsid w:val="00970584"/>
    <w:rsid w:val="00971053"/>
    <w:rsid w:val="0097125A"/>
    <w:rsid w:val="009726CE"/>
    <w:rsid w:val="009751F9"/>
    <w:rsid w:val="009756A6"/>
    <w:rsid w:val="0097663D"/>
    <w:rsid w:val="00976AD1"/>
    <w:rsid w:val="00977F77"/>
    <w:rsid w:val="009806AB"/>
    <w:rsid w:val="009809BC"/>
    <w:rsid w:val="00980AFF"/>
    <w:rsid w:val="009815D6"/>
    <w:rsid w:val="009830FD"/>
    <w:rsid w:val="009844E8"/>
    <w:rsid w:val="00986532"/>
    <w:rsid w:val="00986ED0"/>
    <w:rsid w:val="009870C9"/>
    <w:rsid w:val="00987BC3"/>
    <w:rsid w:val="0099003C"/>
    <w:rsid w:val="00990341"/>
    <w:rsid w:val="0099040A"/>
    <w:rsid w:val="00990A43"/>
    <w:rsid w:val="00990C23"/>
    <w:rsid w:val="009922D8"/>
    <w:rsid w:val="009924B5"/>
    <w:rsid w:val="00992C2B"/>
    <w:rsid w:val="009A315D"/>
    <w:rsid w:val="009A3E91"/>
    <w:rsid w:val="009A48A0"/>
    <w:rsid w:val="009A492C"/>
    <w:rsid w:val="009A5F77"/>
    <w:rsid w:val="009A60A1"/>
    <w:rsid w:val="009A7008"/>
    <w:rsid w:val="009B3BDB"/>
    <w:rsid w:val="009B4973"/>
    <w:rsid w:val="009B5FAA"/>
    <w:rsid w:val="009C3B46"/>
    <w:rsid w:val="009C5B60"/>
    <w:rsid w:val="009C7097"/>
    <w:rsid w:val="009D0809"/>
    <w:rsid w:val="009D13FB"/>
    <w:rsid w:val="009D29D9"/>
    <w:rsid w:val="009D576E"/>
    <w:rsid w:val="009E065E"/>
    <w:rsid w:val="009E0806"/>
    <w:rsid w:val="009E127F"/>
    <w:rsid w:val="009E1AC5"/>
    <w:rsid w:val="009E200D"/>
    <w:rsid w:val="009E588F"/>
    <w:rsid w:val="009F1C6F"/>
    <w:rsid w:val="009F21A7"/>
    <w:rsid w:val="009F3E86"/>
    <w:rsid w:val="009F5728"/>
    <w:rsid w:val="009F6D94"/>
    <w:rsid w:val="009F6DFE"/>
    <w:rsid w:val="009F7461"/>
    <w:rsid w:val="00A001E4"/>
    <w:rsid w:val="00A012D9"/>
    <w:rsid w:val="00A034B2"/>
    <w:rsid w:val="00A04F61"/>
    <w:rsid w:val="00A07601"/>
    <w:rsid w:val="00A10A2E"/>
    <w:rsid w:val="00A10AD2"/>
    <w:rsid w:val="00A14086"/>
    <w:rsid w:val="00A16536"/>
    <w:rsid w:val="00A16D5A"/>
    <w:rsid w:val="00A1711C"/>
    <w:rsid w:val="00A17FA2"/>
    <w:rsid w:val="00A21877"/>
    <w:rsid w:val="00A23802"/>
    <w:rsid w:val="00A23811"/>
    <w:rsid w:val="00A24AA6"/>
    <w:rsid w:val="00A256AE"/>
    <w:rsid w:val="00A2571A"/>
    <w:rsid w:val="00A26B20"/>
    <w:rsid w:val="00A26D89"/>
    <w:rsid w:val="00A275C8"/>
    <w:rsid w:val="00A31784"/>
    <w:rsid w:val="00A32073"/>
    <w:rsid w:val="00A337F0"/>
    <w:rsid w:val="00A34CAF"/>
    <w:rsid w:val="00A368D5"/>
    <w:rsid w:val="00A36CF8"/>
    <w:rsid w:val="00A372FA"/>
    <w:rsid w:val="00A428BA"/>
    <w:rsid w:val="00A45FC5"/>
    <w:rsid w:val="00A5367A"/>
    <w:rsid w:val="00A548DB"/>
    <w:rsid w:val="00A54E7F"/>
    <w:rsid w:val="00A5559E"/>
    <w:rsid w:val="00A640AC"/>
    <w:rsid w:val="00A66752"/>
    <w:rsid w:val="00A67C5E"/>
    <w:rsid w:val="00A70D17"/>
    <w:rsid w:val="00A72A32"/>
    <w:rsid w:val="00A73107"/>
    <w:rsid w:val="00A73289"/>
    <w:rsid w:val="00A7708E"/>
    <w:rsid w:val="00A77D9D"/>
    <w:rsid w:val="00A80C84"/>
    <w:rsid w:val="00A81DAE"/>
    <w:rsid w:val="00A82CBB"/>
    <w:rsid w:val="00A83585"/>
    <w:rsid w:val="00A83B6C"/>
    <w:rsid w:val="00A845FC"/>
    <w:rsid w:val="00A84705"/>
    <w:rsid w:val="00A84883"/>
    <w:rsid w:val="00A85F50"/>
    <w:rsid w:val="00A90CD9"/>
    <w:rsid w:val="00A90D85"/>
    <w:rsid w:val="00A90DED"/>
    <w:rsid w:val="00A9243D"/>
    <w:rsid w:val="00A938B0"/>
    <w:rsid w:val="00A96512"/>
    <w:rsid w:val="00A9757A"/>
    <w:rsid w:val="00A97B10"/>
    <w:rsid w:val="00AA2A5E"/>
    <w:rsid w:val="00AA49D9"/>
    <w:rsid w:val="00AA6D48"/>
    <w:rsid w:val="00AA73D8"/>
    <w:rsid w:val="00AA7F6D"/>
    <w:rsid w:val="00AB12E9"/>
    <w:rsid w:val="00AB222A"/>
    <w:rsid w:val="00AB4B16"/>
    <w:rsid w:val="00AB692A"/>
    <w:rsid w:val="00AB6D19"/>
    <w:rsid w:val="00AB7875"/>
    <w:rsid w:val="00AC1D64"/>
    <w:rsid w:val="00AC25A3"/>
    <w:rsid w:val="00AC2B24"/>
    <w:rsid w:val="00AC48CB"/>
    <w:rsid w:val="00AC505A"/>
    <w:rsid w:val="00AC5EFA"/>
    <w:rsid w:val="00AC7CCB"/>
    <w:rsid w:val="00AD08D1"/>
    <w:rsid w:val="00AD0F4C"/>
    <w:rsid w:val="00AD2302"/>
    <w:rsid w:val="00AD239E"/>
    <w:rsid w:val="00AD2EE9"/>
    <w:rsid w:val="00AD32FF"/>
    <w:rsid w:val="00AD51A3"/>
    <w:rsid w:val="00AD5854"/>
    <w:rsid w:val="00AD6D10"/>
    <w:rsid w:val="00AD7614"/>
    <w:rsid w:val="00AE3BAA"/>
    <w:rsid w:val="00AF0F3C"/>
    <w:rsid w:val="00AF59D5"/>
    <w:rsid w:val="00AF6440"/>
    <w:rsid w:val="00AF6505"/>
    <w:rsid w:val="00AF6A1F"/>
    <w:rsid w:val="00AF7556"/>
    <w:rsid w:val="00B01C79"/>
    <w:rsid w:val="00B0261F"/>
    <w:rsid w:val="00B03E62"/>
    <w:rsid w:val="00B06471"/>
    <w:rsid w:val="00B064DF"/>
    <w:rsid w:val="00B06F71"/>
    <w:rsid w:val="00B077AB"/>
    <w:rsid w:val="00B07E6B"/>
    <w:rsid w:val="00B1075E"/>
    <w:rsid w:val="00B114A0"/>
    <w:rsid w:val="00B11872"/>
    <w:rsid w:val="00B13814"/>
    <w:rsid w:val="00B17586"/>
    <w:rsid w:val="00B2331A"/>
    <w:rsid w:val="00B23AD0"/>
    <w:rsid w:val="00B26B96"/>
    <w:rsid w:val="00B26BD9"/>
    <w:rsid w:val="00B33367"/>
    <w:rsid w:val="00B41ACC"/>
    <w:rsid w:val="00B44971"/>
    <w:rsid w:val="00B45CE6"/>
    <w:rsid w:val="00B45D24"/>
    <w:rsid w:val="00B46193"/>
    <w:rsid w:val="00B5057D"/>
    <w:rsid w:val="00B538BB"/>
    <w:rsid w:val="00B543BE"/>
    <w:rsid w:val="00B62172"/>
    <w:rsid w:val="00B62951"/>
    <w:rsid w:val="00B634F0"/>
    <w:rsid w:val="00B655D2"/>
    <w:rsid w:val="00B67CE3"/>
    <w:rsid w:val="00B70702"/>
    <w:rsid w:val="00B71302"/>
    <w:rsid w:val="00B72B35"/>
    <w:rsid w:val="00B76981"/>
    <w:rsid w:val="00B7747C"/>
    <w:rsid w:val="00B83C2C"/>
    <w:rsid w:val="00B84C50"/>
    <w:rsid w:val="00B855AD"/>
    <w:rsid w:val="00B87BCE"/>
    <w:rsid w:val="00B908E1"/>
    <w:rsid w:val="00B9126F"/>
    <w:rsid w:val="00B91DF2"/>
    <w:rsid w:val="00B94B2D"/>
    <w:rsid w:val="00B956F7"/>
    <w:rsid w:val="00B95D66"/>
    <w:rsid w:val="00B968AF"/>
    <w:rsid w:val="00BA020A"/>
    <w:rsid w:val="00BA0F07"/>
    <w:rsid w:val="00BA124F"/>
    <w:rsid w:val="00BA3A2B"/>
    <w:rsid w:val="00BA3AD6"/>
    <w:rsid w:val="00BA57B0"/>
    <w:rsid w:val="00BA5889"/>
    <w:rsid w:val="00BA6ECA"/>
    <w:rsid w:val="00BB0918"/>
    <w:rsid w:val="00BB5968"/>
    <w:rsid w:val="00BB5C76"/>
    <w:rsid w:val="00BC0483"/>
    <w:rsid w:val="00BC2D90"/>
    <w:rsid w:val="00BC373D"/>
    <w:rsid w:val="00BC5D10"/>
    <w:rsid w:val="00BC5F5F"/>
    <w:rsid w:val="00BC61BE"/>
    <w:rsid w:val="00BD25E2"/>
    <w:rsid w:val="00BD3C15"/>
    <w:rsid w:val="00BD3DD8"/>
    <w:rsid w:val="00BE0806"/>
    <w:rsid w:val="00BE205E"/>
    <w:rsid w:val="00BE28CA"/>
    <w:rsid w:val="00BE3481"/>
    <w:rsid w:val="00BE36E2"/>
    <w:rsid w:val="00BE4A89"/>
    <w:rsid w:val="00BE4BB5"/>
    <w:rsid w:val="00BE540E"/>
    <w:rsid w:val="00BE5809"/>
    <w:rsid w:val="00BE5D62"/>
    <w:rsid w:val="00BE672A"/>
    <w:rsid w:val="00BE67A3"/>
    <w:rsid w:val="00BE6CFC"/>
    <w:rsid w:val="00BF03BC"/>
    <w:rsid w:val="00BF1140"/>
    <w:rsid w:val="00BF286A"/>
    <w:rsid w:val="00BF4528"/>
    <w:rsid w:val="00BF45C2"/>
    <w:rsid w:val="00BF4E7E"/>
    <w:rsid w:val="00BF4F63"/>
    <w:rsid w:val="00BF5164"/>
    <w:rsid w:val="00BF5D33"/>
    <w:rsid w:val="00C00795"/>
    <w:rsid w:val="00C0175C"/>
    <w:rsid w:val="00C01E25"/>
    <w:rsid w:val="00C02172"/>
    <w:rsid w:val="00C02B28"/>
    <w:rsid w:val="00C02DE7"/>
    <w:rsid w:val="00C04E24"/>
    <w:rsid w:val="00C06375"/>
    <w:rsid w:val="00C115FA"/>
    <w:rsid w:val="00C13062"/>
    <w:rsid w:val="00C1322A"/>
    <w:rsid w:val="00C15D14"/>
    <w:rsid w:val="00C16658"/>
    <w:rsid w:val="00C201C5"/>
    <w:rsid w:val="00C21770"/>
    <w:rsid w:val="00C21E0D"/>
    <w:rsid w:val="00C2300E"/>
    <w:rsid w:val="00C26C77"/>
    <w:rsid w:val="00C277BF"/>
    <w:rsid w:val="00C30903"/>
    <w:rsid w:val="00C31BDD"/>
    <w:rsid w:val="00C36C37"/>
    <w:rsid w:val="00C40901"/>
    <w:rsid w:val="00C43729"/>
    <w:rsid w:val="00C44975"/>
    <w:rsid w:val="00C45688"/>
    <w:rsid w:val="00C45FD7"/>
    <w:rsid w:val="00C51507"/>
    <w:rsid w:val="00C52684"/>
    <w:rsid w:val="00C5274C"/>
    <w:rsid w:val="00C534B2"/>
    <w:rsid w:val="00C539AD"/>
    <w:rsid w:val="00C53DFF"/>
    <w:rsid w:val="00C5446C"/>
    <w:rsid w:val="00C544A8"/>
    <w:rsid w:val="00C55D42"/>
    <w:rsid w:val="00C5613C"/>
    <w:rsid w:val="00C56547"/>
    <w:rsid w:val="00C60848"/>
    <w:rsid w:val="00C61CEF"/>
    <w:rsid w:val="00C653A9"/>
    <w:rsid w:val="00C656C3"/>
    <w:rsid w:val="00C7099D"/>
    <w:rsid w:val="00C72632"/>
    <w:rsid w:val="00C72A3B"/>
    <w:rsid w:val="00C73096"/>
    <w:rsid w:val="00C731E2"/>
    <w:rsid w:val="00C73A1A"/>
    <w:rsid w:val="00C74848"/>
    <w:rsid w:val="00C77FC7"/>
    <w:rsid w:val="00C813CB"/>
    <w:rsid w:val="00C8247B"/>
    <w:rsid w:val="00C855B5"/>
    <w:rsid w:val="00C879AA"/>
    <w:rsid w:val="00C87C4A"/>
    <w:rsid w:val="00C90D52"/>
    <w:rsid w:val="00C937A6"/>
    <w:rsid w:val="00C95B54"/>
    <w:rsid w:val="00C95D7F"/>
    <w:rsid w:val="00C962B2"/>
    <w:rsid w:val="00CA418F"/>
    <w:rsid w:val="00CA5D97"/>
    <w:rsid w:val="00CA65CC"/>
    <w:rsid w:val="00CA7587"/>
    <w:rsid w:val="00CB09F4"/>
    <w:rsid w:val="00CB0B45"/>
    <w:rsid w:val="00CB1840"/>
    <w:rsid w:val="00CB1D00"/>
    <w:rsid w:val="00CB6E64"/>
    <w:rsid w:val="00CC1134"/>
    <w:rsid w:val="00CC206A"/>
    <w:rsid w:val="00CC3102"/>
    <w:rsid w:val="00CC378C"/>
    <w:rsid w:val="00CD0C2A"/>
    <w:rsid w:val="00CD1ABF"/>
    <w:rsid w:val="00CD2B63"/>
    <w:rsid w:val="00CD59D2"/>
    <w:rsid w:val="00CE1AF6"/>
    <w:rsid w:val="00CE2D10"/>
    <w:rsid w:val="00CE4D20"/>
    <w:rsid w:val="00CE5426"/>
    <w:rsid w:val="00CE576C"/>
    <w:rsid w:val="00CE57AF"/>
    <w:rsid w:val="00CE6355"/>
    <w:rsid w:val="00CF0D11"/>
    <w:rsid w:val="00CF2EF2"/>
    <w:rsid w:val="00CF2FC3"/>
    <w:rsid w:val="00CF4030"/>
    <w:rsid w:val="00CF407B"/>
    <w:rsid w:val="00CF476F"/>
    <w:rsid w:val="00CF4802"/>
    <w:rsid w:val="00CF72C7"/>
    <w:rsid w:val="00D01ED0"/>
    <w:rsid w:val="00D067A1"/>
    <w:rsid w:val="00D068DC"/>
    <w:rsid w:val="00D11AEE"/>
    <w:rsid w:val="00D122CE"/>
    <w:rsid w:val="00D12750"/>
    <w:rsid w:val="00D13798"/>
    <w:rsid w:val="00D17A9A"/>
    <w:rsid w:val="00D17EE3"/>
    <w:rsid w:val="00D209A6"/>
    <w:rsid w:val="00D21B9D"/>
    <w:rsid w:val="00D21EB1"/>
    <w:rsid w:val="00D2235B"/>
    <w:rsid w:val="00D22B9C"/>
    <w:rsid w:val="00D22F40"/>
    <w:rsid w:val="00D24ED3"/>
    <w:rsid w:val="00D26C96"/>
    <w:rsid w:val="00D26F7E"/>
    <w:rsid w:val="00D2703E"/>
    <w:rsid w:val="00D306EA"/>
    <w:rsid w:val="00D30DCC"/>
    <w:rsid w:val="00D31043"/>
    <w:rsid w:val="00D31432"/>
    <w:rsid w:val="00D3239E"/>
    <w:rsid w:val="00D33B2A"/>
    <w:rsid w:val="00D37E42"/>
    <w:rsid w:val="00D41638"/>
    <w:rsid w:val="00D42D09"/>
    <w:rsid w:val="00D46018"/>
    <w:rsid w:val="00D47BBC"/>
    <w:rsid w:val="00D505F7"/>
    <w:rsid w:val="00D524F7"/>
    <w:rsid w:val="00D552D0"/>
    <w:rsid w:val="00D55CBC"/>
    <w:rsid w:val="00D56661"/>
    <w:rsid w:val="00D64E45"/>
    <w:rsid w:val="00D65345"/>
    <w:rsid w:val="00D70D19"/>
    <w:rsid w:val="00D728CE"/>
    <w:rsid w:val="00D73F8D"/>
    <w:rsid w:val="00D7444E"/>
    <w:rsid w:val="00D75E1B"/>
    <w:rsid w:val="00D80619"/>
    <w:rsid w:val="00D827CC"/>
    <w:rsid w:val="00D85602"/>
    <w:rsid w:val="00D85B11"/>
    <w:rsid w:val="00D907B5"/>
    <w:rsid w:val="00D90C7E"/>
    <w:rsid w:val="00D91968"/>
    <w:rsid w:val="00D93208"/>
    <w:rsid w:val="00D94DAF"/>
    <w:rsid w:val="00D96858"/>
    <w:rsid w:val="00D96A41"/>
    <w:rsid w:val="00D97E4D"/>
    <w:rsid w:val="00DA039A"/>
    <w:rsid w:val="00DA1A56"/>
    <w:rsid w:val="00DA2A43"/>
    <w:rsid w:val="00DA5868"/>
    <w:rsid w:val="00DA6EBA"/>
    <w:rsid w:val="00DA740C"/>
    <w:rsid w:val="00DB24D1"/>
    <w:rsid w:val="00DB65D8"/>
    <w:rsid w:val="00DB6915"/>
    <w:rsid w:val="00DC3918"/>
    <w:rsid w:val="00DC3F2A"/>
    <w:rsid w:val="00DC51B8"/>
    <w:rsid w:val="00DC6E57"/>
    <w:rsid w:val="00DC7718"/>
    <w:rsid w:val="00DC7D2C"/>
    <w:rsid w:val="00DD010B"/>
    <w:rsid w:val="00DD0870"/>
    <w:rsid w:val="00DD1490"/>
    <w:rsid w:val="00DD3446"/>
    <w:rsid w:val="00DD3981"/>
    <w:rsid w:val="00DD46D1"/>
    <w:rsid w:val="00DD49C6"/>
    <w:rsid w:val="00DD4EA7"/>
    <w:rsid w:val="00DD4ED5"/>
    <w:rsid w:val="00DD59C0"/>
    <w:rsid w:val="00DD5EF7"/>
    <w:rsid w:val="00DD6924"/>
    <w:rsid w:val="00DD6A1D"/>
    <w:rsid w:val="00DE1595"/>
    <w:rsid w:val="00DE2915"/>
    <w:rsid w:val="00DE3765"/>
    <w:rsid w:val="00DE644C"/>
    <w:rsid w:val="00DE6A34"/>
    <w:rsid w:val="00DE76D6"/>
    <w:rsid w:val="00DF0716"/>
    <w:rsid w:val="00DF16A9"/>
    <w:rsid w:val="00DF31D1"/>
    <w:rsid w:val="00DF32A4"/>
    <w:rsid w:val="00DF3CE8"/>
    <w:rsid w:val="00DF5FA4"/>
    <w:rsid w:val="00DF741B"/>
    <w:rsid w:val="00DF74B6"/>
    <w:rsid w:val="00E01391"/>
    <w:rsid w:val="00E014B2"/>
    <w:rsid w:val="00E0216A"/>
    <w:rsid w:val="00E03E1F"/>
    <w:rsid w:val="00E04626"/>
    <w:rsid w:val="00E06149"/>
    <w:rsid w:val="00E062B1"/>
    <w:rsid w:val="00E063EB"/>
    <w:rsid w:val="00E06C5D"/>
    <w:rsid w:val="00E078D8"/>
    <w:rsid w:val="00E10F29"/>
    <w:rsid w:val="00E125DA"/>
    <w:rsid w:val="00E12BE3"/>
    <w:rsid w:val="00E152DE"/>
    <w:rsid w:val="00E1687B"/>
    <w:rsid w:val="00E16B31"/>
    <w:rsid w:val="00E2084B"/>
    <w:rsid w:val="00E209C8"/>
    <w:rsid w:val="00E20F5B"/>
    <w:rsid w:val="00E211F4"/>
    <w:rsid w:val="00E22419"/>
    <w:rsid w:val="00E24997"/>
    <w:rsid w:val="00E249D3"/>
    <w:rsid w:val="00E25861"/>
    <w:rsid w:val="00E26CB4"/>
    <w:rsid w:val="00E324C1"/>
    <w:rsid w:val="00E32A59"/>
    <w:rsid w:val="00E32AC2"/>
    <w:rsid w:val="00E32DFA"/>
    <w:rsid w:val="00E33433"/>
    <w:rsid w:val="00E34183"/>
    <w:rsid w:val="00E34579"/>
    <w:rsid w:val="00E349E8"/>
    <w:rsid w:val="00E356AD"/>
    <w:rsid w:val="00E367F8"/>
    <w:rsid w:val="00E36EC9"/>
    <w:rsid w:val="00E42769"/>
    <w:rsid w:val="00E427E2"/>
    <w:rsid w:val="00E432EF"/>
    <w:rsid w:val="00E43966"/>
    <w:rsid w:val="00E45842"/>
    <w:rsid w:val="00E45D8C"/>
    <w:rsid w:val="00E4779C"/>
    <w:rsid w:val="00E4796B"/>
    <w:rsid w:val="00E50AC9"/>
    <w:rsid w:val="00E511A5"/>
    <w:rsid w:val="00E5216A"/>
    <w:rsid w:val="00E52348"/>
    <w:rsid w:val="00E526D4"/>
    <w:rsid w:val="00E54240"/>
    <w:rsid w:val="00E62B49"/>
    <w:rsid w:val="00E62E78"/>
    <w:rsid w:val="00E66D13"/>
    <w:rsid w:val="00E67198"/>
    <w:rsid w:val="00E7246E"/>
    <w:rsid w:val="00E75276"/>
    <w:rsid w:val="00E75709"/>
    <w:rsid w:val="00E76BC3"/>
    <w:rsid w:val="00E81253"/>
    <w:rsid w:val="00E81AFB"/>
    <w:rsid w:val="00E8503F"/>
    <w:rsid w:val="00E85892"/>
    <w:rsid w:val="00E87421"/>
    <w:rsid w:val="00E903D0"/>
    <w:rsid w:val="00E92EE3"/>
    <w:rsid w:val="00E93214"/>
    <w:rsid w:val="00E93A4D"/>
    <w:rsid w:val="00E952E9"/>
    <w:rsid w:val="00E96E78"/>
    <w:rsid w:val="00EA023C"/>
    <w:rsid w:val="00EA1444"/>
    <w:rsid w:val="00EA20BC"/>
    <w:rsid w:val="00EA2435"/>
    <w:rsid w:val="00EA28A2"/>
    <w:rsid w:val="00EA40FD"/>
    <w:rsid w:val="00EA774B"/>
    <w:rsid w:val="00EB08C9"/>
    <w:rsid w:val="00EB115D"/>
    <w:rsid w:val="00EB149B"/>
    <w:rsid w:val="00EB1F77"/>
    <w:rsid w:val="00EB29E9"/>
    <w:rsid w:val="00EB3BD9"/>
    <w:rsid w:val="00EB4DCB"/>
    <w:rsid w:val="00EB6864"/>
    <w:rsid w:val="00EB75E7"/>
    <w:rsid w:val="00EC0412"/>
    <w:rsid w:val="00EC0C00"/>
    <w:rsid w:val="00EC2CEA"/>
    <w:rsid w:val="00EC39B8"/>
    <w:rsid w:val="00EC5675"/>
    <w:rsid w:val="00EC5CC1"/>
    <w:rsid w:val="00EC5E4D"/>
    <w:rsid w:val="00EC7958"/>
    <w:rsid w:val="00ED1680"/>
    <w:rsid w:val="00ED332F"/>
    <w:rsid w:val="00ED4C47"/>
    <w:rsid w:val="00ED52BE"/>
    <w:rsid w:val="00ED689B"/>
    <w:rsid w:val="00ED71AC"/>
    <w:rsid w:val="00ED7784"/>
    <w:rsid w:val="00EE4282"/>
    <w:rsid w:val="00EE4A87"/>
    <w:rsid w:val="00EE5C1F"/>
    <w:rsid w:val="00EE5DDE"/>
    <w:rsid w:val="00EE6030"/>
    <w:rsid w:val="00EE6955"/>
    <w:rsid w:val="00EE7227"/>
    <w:rsid w:val="00EF0B3F"/>
    <w:rsid w:val="00EF1DA6"/>
    <w:rsid w:val="00EF2C9F"/>
    <w:rsid w:val="00EF31BB"/>
    <w:rsid w:val="00EF3D3C"/>
    <w:rsid w:val="00EF56DE"/>
    <w:rsid w:val="00EF652B"/>
    <w:rsid w:val="00EF7608"/>
    <w:rsid w:val="00F00576"/>
    <w:rsid w:val="00F00876"/>
    <w:rsid w:val="00F01BE8"/>
    <w:rsid w:val="00F035AB"/>
    <w:rsid w:val="00F04D20"/>
    <w:rsid w:val="00F0719C"/>
    <w:rsid w:val="00F100F0"/>
    <w:rsid w:val="00F10CC3"/>
    <w:rsid w:val="00F12EEA"/>
    <w:rsid w:val="00F131EB"/>
    <w:rsid w:val="00F13559"/>
    <w:rsid w:val="00F136F9"/>
    <w:rsid w:val="00F137E8"/>
    <w:rsid w:val="00F15241"/>
    <w:rsid w:val="00F16BD7"/>
    <w:rsid w:val="00F204A6"/>
    <w:rsid w:val="00F2547E"/>
    <w:rsid w:val="00F303EE"/>
    <w:rsid w:val="00F30E41"/>
    <w:rsid w:val="00F31BD8"/>
    <w:rsid w:val="00F347F3"/>
    <w:rsid w:val="00F364AD"/>
    <w:rsid w:val="00F37E06"/>
    <w:rsid w:val="00F42791"/>
    <w:rsid w:val="00F44D67"/>
    <w:rsid w:val="00F46A1B"/>
    <w:rsid w:val="00F46F02"/>
    <w:rsid w:val="00F470EF"/>
    <w:rsid w:val="00F5096E"/>
    <w:rsid w:val="00F527FB"/>
    <w:rsid w:val="00F54402"/>
    <w:rsid w:val="00F610CB"/>
    <w:rsid w:val="00F643A3"/>
    <w:rsid w:val="00F665B5"/>
    <w:rsid w:val="00F67088"/>
    <w:rsid w:val="00F705B4"/>
    <w:rsid w:val="00F72566"/>
    <w:rsid w:val="00F737F3"/>
    <w:rsid w:val="00F74A06"/>
    <w:rsid w:val="00F80F7B"/>
    <w:rsid w:val="00F8500C"/>
    <w:rsid w:val="00F851F7"/>
    <w:rsid w:val="00F860B3"/>
    <w:rsid w:val="00F87705"/>
    <w:rsid w:val="00FA0D3B"/>
    <w:rsid w:val="00FA1477"/>
    <w:rsid w:val="00FA166A"/>
    <w:rsid w:val="00FA42B4"/>
    <w:rsid w:val="00FA6A81"/>
    <w:rsid w:val="00FB010E"/>
    <w:rsid w:val="00FB0986"/>
    <w:rsid w:val="00FB27B3"/>
    <w:rsid w:val="00FB44BA"/>
    <w:rsid w:val="00FB46D3"/>
    <w:rsid w:val="00FB5653"/>
    <w:rsid w:val="00FB5683"/>
    <w:rsid w:val="00FB6DFF"/>
    <w:rsid w:val="00FC2C0C"/>
    <w:rsid w:val="00FC33D1"/>
    <w:rsid w:val="00FC3B73"/>
    <w:rsid w:val="00FC466C"/>
    <w:rsid w:val="00FC515F"/>
    <w:rsid w:val="00FC5738"/>
    <w:rsid w:val="00FC6F36"/>
    <w:rsid w:val="00FD0CAC"/>
    <w:rsid w:val="00FD25CE"/>
    <w:rsid w:val="00FD30BD"/>
    <w:rsid w:val="00FD43A6"/>
    <w:rsid w:val="00FD752C"/>
    <w:rsid w:val="00FD7F90"/>
    <w:rsid w:val="00FE0358"/>
    <w:rsid w:val="00FE04C7"/>
    <w:rsid w:val="00FE11FD"/>
    <w:rsid w:val="00FE1783"/>
    <w:rsid w:val="00FE2BE5"/>
    <w:rsid w:val="00FE3C5B"/>
    <w:rsid w:val="00FE3E19"/>
    <w:rsid w:val="00FE4D27"/>
    <w:rsid w:val="00FE604F"/>
    <w:rsid w:val="00FE6466"/>
    <w:rsid w:val="00FF2D0A"/>
    <w:rsid w:val="00FF4656"/>
    <w:rsid w:val="00FF5099"/>
    <w:rsid w:val="00FF6DBA"/>
    <w:rsid w:val="00FF76C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2AEB"/>
    <w:pPr>
      <w:ind w:left="720"/>
      <w:contextualSpacing/>
    </w:pPr>
  </w:style>
  <w:style w:type="paragraph" w:styleId="BalloonText">
    <w:name w:val="Balloon Text"/>
    <w:basedOn w:val="Normal"/>
    <w:link w:val="BalloonTextChar"/>
    <w:uiPriority w:val="99"/>
    <w:semiHidden/>
    <w:unhideWhenUsed/>
    <w:rsid w:val="00F877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77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887ECA-9058-4DF7-9385-BF3304612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4</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Officeworks</dc:creator>
  <cp:lastModifiedBy>Officeworks</cp:lastModifiedBy>
  <cp:revision>3</cp:revision>
  <dcterms:created xsi:type="dcterms:W3CDTF">2012-08-05T23:43:00Z</dcterms:created>
  <dcterms:modified xsi:type="dcterms:W3CDTF">2012-08-06T06:25:00Z</dcterms:modified>
</cp:coreProperties>
</file>